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C7182" w14:textId="41758A67" w:rsidR="00EE16C5" w:rsidRPr="00C437AC" w:rsidRDefault="00E70579" w:rsidP="00EE16C5">
      <w:pPr>
        <w:jc w:val="both"/>
        <w:rPr>
          <w:b/>
          <w:bCs/>
        </w:rPr>
      </w:pPr>
      <w:r w:rsidRPr="00C437AC">
        <w:rPr>
          <w:b/>
          <w:bCs/>
        </w:rPr>
        <w:t>Väikehanke</w:t>
      </w:r>
      <w:r w:rsidR="00EE16C5" w:rsidRPr="00C437AC">
        <w:rPr>
          <w:b/>
          <w:bCs/>
        </w:rPr>
        <w:t xml:space="preserve"> "</w:t>
      </w:r>
      <w:bookmarkStart w:id="0" w:name="_Hlk164679003"/>
      <w:r w:rsidR="00EE16C5" w:rsidRPr="00C437AC">
        <w:rPr>
          <w:b/>
          <w:bCs/>
        </w:rPr>
        <w:t>CEPT ECC PT1 projektigrupi töökoosoleku korraldamise</w:t>
      </w:r>
      <w:bookmarkEnd w:id="0"/>
      <w:r w:rsidR="00EE16C5" w:rsidRPr="00C437AC">
        <w:rPr>
          <w:b/>
          <w:bCs/>
        </w:rPr>
        <w:t>ks toitlustuse hankimine" pakkumuse kutse</w:t>
      </w:r>
    </w:p>
    <w:p w14:paraId="30BA27BA" w14:textId="77777777" w:rsidR="00532CD3" w:rsidRPr="00C437AC" w:rsidRDefault="00532CD3" w:rsidP="00C04142">
      <w:pPr>
        <w:jc w:val="both"/>
        <w:rPr>
          <w:b/>
          <w:bCs/>
          <w:szCs w:val="24"/>
        </w:rPr>
      </w:pPr>
    </w:p>
    <w:p w14:paraId="38C2085F" w14:textId="79A16D6F" w:rsidR="00340D58" w:rsidRPr="00C437AC" w:rsidRDefault="00067785" w:rsidP="00D57AE5">
      <w:pPr>
        <w:jc w:val="both"/>
      </w:pPr>
      <w:r w:rsidRPr="00C437AC">
        <w:rPr>
          <w:szCs w:val="24"/>
        </w:rPr>
        <w:t xml:space="preserve">TTJA </w:t>
      </w:r>
      <w:r w:rsidR="002C1A75" w:rsidRPr="00C437AC">
        <w:rPr>
          <w:szCs w:val="24"/>
        </w:rPr>
        <w:t>korraldab</w:t>
      </w:r>
      <w:r w:rsidR="00A930AC" w:rsidRPr="00C437AC">
        <w:t xml:space="preserve"> 9.-13. septembril 2024. aastal </w:t>
      </w:r>
      <w:r w:rsidR="00947EB5" w:rsidRPr="00C437AC">
        <w:t>PT1 projektigrupi hübriid töökoosoleku</w:t>
      </w:r>
      <w:r w:rsidR="00A930AC" w:rsidRPr="00C437AC">
        <w:t xml:space="preserve"> ligikaudu 100 osalejale Tallinnas</w:t>
      </w:r>
      <w:r w:rsidR="00947EB5" w:rsidRPr="00C437AC">
        <w:t xml:space="preserve">, </w:t>
      </w:r>
      <w:r w:rsidR="00A930AC" w:rsidRPr="00C437AC">
        <w:t>Original So</w:t>
      </w:r>
      <w:r w:rsidR="00C04142" w:rsidRPr="00C437AC">
        <w:t>k</w:t>
      </w:r>
      <w:r w:rsidR="00A930AC" w:rsidRPr="00C437AC">
        <w:t>os Hotel Viru konverentsikeskuse</w:t>
      </w:r>
      <w:r w:rsidR="00947EB5" w:rsidRPr="00C437AC">
        <w:t>s</w:t>
      </w:r>
      <w:r w:rsidR="002C1A75" w:rsidRPr="00C437AC">
        <w:t xml:space="preserve"> (Bolero ja Grande saalides</w:t>
      </w:r>
      <w:r w:rsidR="00646988" w:rsidRPr="00C437AC">
        <w:t>, mis on juba varsemalt ürituse jaoks broneeritud</w:t>
      </w:r>
      <w:r w:rsidR="002C1A75" w:rsidRPr="00C437AC">
        <w:t xml:space="preserve">). Palume hinnapakkumist toitlustusele perioodil 09.09.-13.09.2024 </w:t>
      </w:r>
      <w:r w:rsidR="00646988" w:rsidRPr="00C437AC">
        <w:t>juhindudes alljärgnevatest tingimustest</w:t>
      </w:r>
      <w:r w:rsidR="00334ECB" w:rsidRPr="00C437AC">
        <w:t>.</w:t>
      </w:r>
    </w:p>
    <w:p w14:paraId="330A5398" w14:textId="77777777" w:rsidR="00EE16C5" w:rsidRPr="00C437AC" w:rsidRDefault="00EE16C5" w:rsidP="009D25C6">
      <w:pPr>
        <w:rPr>
          <w:b/>
          <w:bCs/>
        </w:rPr>
      </w:pPr>
    </w:p>
    <w:p w14:paraId="1F584659" w14:textId="018E9A15" w:rsidR="003429FE" w:rsidRPr="00C437AC" w:rsidRDefault="003429FE" w:rsidP="003429FE">
      <w:pPr>
        <w:pStyle w:val="Loendilik"/>
        <w:numPr>
          <w:ilvl w:val="0"/>
          <w:numId w:val="18"/>
        </w:numPr>
        <w:jc w:val="both"/>
        <w:rPr>
          <w:b/>
          <w:bCs/>
        </w:rPr>
      </w:pPr>
      <w:r w:rsidRPr="00C437AC">
        <w:rPr>
          <w:b/>
          <w:bCs/>
        </w:rPr>
        <w:t xml:space="preserve">Pakkumuse vormistamine </w:t>
      </w:r>
    </w:p>
    <w:p w14:paraId="188F84FF" w14:textId="77777777" w:rsidR="003429FE" w:rsidRPr="00C437AC" w:rsidRDefault="003429FE" w:rsidP="003429FE">
      <w:pPr>
        <w:pStyle w:val="Loendilik"/>
        <w:numPr>
          <w:ilvl w:val="1"/>
          <w:numId w:val="18"/>
        </w:numPr>
        <w:jc w:val="both"/>
      </w:pPr>
      <w:r w:rsidRPr="00C437AC">
        <w:t>Pakkumuses peab olema esitatud:</w:t>
      </w:r>
    </w:p>
    <w:p w14:paraId="5E140680" w14:textId="22F598BF" w:rsidR="002C1780" w:rsidRPr="00C437AC" w:rsidRDefault="00A43094" w:rsidP="00A43094">
      <w:pPr>
        <w:pStyle w:val="Loendilik"/>
        <w:numPr>
          <w:ilvl w:val="2"/>
          <w:numId w:val="18"/>
        </w:numPr>
        <w:jc w:val="both"/>
      </w:pPr>
      <w:r w:rsidRPr="00C437AC">
        <w:t xml:space="preserve">kohvipauside kirjeldus </w:t>
      </w:r>
      <w:r w:rsidR="00C94AA0" w:rsidRPr="00C437AC">
        <w:t xml:space="preserve">koos asukohaga </w:t>
      </w:r>
      <w:r w:rsidRPr="00C437AC">
        <w:t>(vahepalade ja suupistete valikud ja kogused ühe inimese kohta igal koosoleku päeval) koos kogumaksumusega 09.-13.09.2024 perioodiks;</w:t>
      </w:r>
    </w:p>
    <w:p w14:paraId="0B3FFF14" w14:textId="31824122" w:rsidR="00B26A06" w:rsidRPr="00C437AC" w:rsidRDefault="00A43094" w:rsidP="003429FE">
      <w:pPr>
        <w:pStyle w:val="Loendilik"/>
        <w:numPr>
          <w:ilvl w:val="2"/>
          <w:numId w:val="18"/>
        </w:numPr>
        <w:jc w:val="both"/>
      </w:pPr>
      <w:r w:rsidRPr="00C437AC">
        <w:t xml:space="preserve">lõunapauside kirjeldus </w:t>
      </w:r>
      <w:r w:rsidR="00C94AA0" w:rsidRPr="00C437AC">
        <w:t xml:space="preserve">koos asukohaga </w:t>
      </w:r>
      <w:r w:rsidRPr="00C437AC">
        <w:t>ja kinnitus, et lõunasöögid vastavad</w:t>
      </w:r>
      <w:r w:rsidR="00B87CFF" w:rsidRPr="00C437AC">
        <w:t xml:space="preserve"> punktile </w:t>
      </w:r>
      <w:r w:rsidRPr="00C437AC">
        <w:t>3.2</w:t>
      </w:r>
      <w:r w:rsidR="00B87CFF" w:rsidRPr="00C437AC">
        <w:t>,</w:t>
      </w:r>
      <w:r w:rsidRPr="00C437AC">
        <w:t xml:space="preserve"> koos kogumaksumusega 10-13.09.2024 perioodiks</w:t>
      </w:r>
      <w:r w:rsidR="00B26A06" w:rsidRPr="00C437AC">
        <w:t>.</w:t>
      </w:r>
    </w:p>
    <w:p w14:paraId="3A29E32D" w14:textId="5FC7D601" w:rsidR="003429FE" w:rsidRPr="00C437AC" w:rsidRDefault="003429FE" w:rsidP="003429FE">
      <w:pPr>
        <w:pStyle w:val="Loendilik"/>
        <w:numPr>
          <w:ilvl w:val="1"/>
          <w:numId w:val="18"/>
        </w:numPr>
        <w:jc w:val="both"/>
      </w:pPr>
      <w:r w:rsidRPr="00C437AC">
        <w:t xml:space="preserve">Pakkumuse </w:t>
      </w:r>
      <w:r w:rsidR="00B26A06" w:rsidRPr="00C437AC">
        <w:t xml:space="preserve">kõik </w:t>
      </w:r>
      <w:r w:rsidRPr="00C437AC">
        <w:t>maksumus</w:t>
      </w:r>
      <w:r w:rsidR="00B26A06" w:rsidRPr="00C437AC">
        <w:t>ed</w:t>
      </w:r>
      <w:r w:rsidRPr="00C437AC">
        <w:t xml:space="preserve"> tuleb esitada ilma käibemaksuta.</w:t>
      </w:r>
    </w:p>
    <w:p w14:paraId="73FD06A4" w14:textId="32160C72" w:rsidR="003429FE" w:rsidRPr="00C437AC" w:rsidRDefault="003429FE" w:rsidP="003429FE">
      <w:pPr>
        <w:pStyle w:val="Loendilik"/>
        <w:numPr>
          <w:ilvl w:val="1"/>
          <w:numId w:val="18"/>
        </w:numPr>
        <w:jc w:val="both"/>
      </w:pPr>
      <w:r w:rsidRPr="00C437AC">
        <w:t>Hankija aktsepteerib elektrooniliselt esitatava</w:t>
      </w:r>
      <w:r w:rsidR="002B1EED" w:rsidRPr="00C437AC">
        <w:t>te</w:t>
      </w:r>
      <w:r w:rsidRPr="00C437AC">
        <w:t xml:space="preserve"> pakkumus</w:t>
      </w:r>
      <w:r w:rsidR="002B1EED" w:rsidRPr="00C437AC">
        <w:t>t</w:t>
      </w:r>
      <w:r w:rsidRPr="00C437AC">
        <w:t xml:space="preserve">e dokumentide </w:t>
      </w:r>
      <w:r w:rsidR="002B1EED" w:rsidRPr="00C437AC">
        <w:t xml:space="preserve">osas </w:t>
      </w:r>
      <w:r w:rsidRPr="00C437AC">
        <w:t>kõiki üldlevinud dokumendi formaate, nagu .pdf (Portable Document Format), .rtf (RichTextFormat), .odt (Open Office) ning ka MS Office formaate.</w:t>
      </w:r>
    </w:p>
    <w:p w14:paraId="4CF4C4DA" w14:textId="77777777" w:rsidR="003429FE" w:rsidRPr="00C437AC" w:rsidRDefault="003429FE" w:rsidP="003429FE">
      <w:pPr>
        <w:pStyle w:val="Loendilik"/>
        <w:numPr>
          <w:ilvl w:val="1"/>
          <w:numId w:val="18"/>
        </w:numPr>
        <w:jc w:val="both"/>
      </w:pPr>
      <w:r w:rsidRPr="00C437AC">
        <w:t>Eelkirjeldatud nõuetele mittevastavaid, sh hilinenult esitatud pakkumusi arvesse ei võeta.</w:t>
      </w:r>
    </w:p>
    <w:p w14:paraId="6530C206" w14:textId="77777777" w:rsidR="003429FE" w:rsidRPr="00C437AC" w:rsidRDefault="003429FE" w:rsidP="003429FE">
      <w:pPr>
        <w:pStyle w:val="Loendilik"/>
        <w:numPr>
          <w:ilvl w:val="1"/>
          <w:numId w:val="18"/>
        </w:numPr>
        <w:jc w:val="both"/>
      </w:pPr>
      <w:r w:rsidRPr="00C437AC">
        <w:t>Pakkuja kannab kõik pakkumuse ettevalmistamisega ning esitamisega seotud kulud.</w:t>
      </w:r>
    </w:p>
    <w:p w14:paraId="1A90506D" w14:textId="77777777" w:rsidR="003429FE" w:rsidRPr="00C437AC" w:rsidRDefault="003429FE" w:rsidP="003429FE">
      <w:pPr>
        <w:pStyle w:val="Loendilik"/>
        <w:numPr>
          <w:ilvl w:val="1"/>
          <w:numId w:val="18"/>
        </w:numPr>
        <w:jc w:val="both"/>
      </w:pPr>
      <w:r w:rsidRPr="00C437AC">
        <w:t xml:space="preserve">Hankija koostab pakkumuste hindamise kohta protokolli. </w:t>
      </w:r>
    </w:p>
    <w:p w14:paraId="2D6A1CD2" w14:textId="77777777" w:rsidR="003429FE" w:rsidRPr="00C437AC" w:rsidRDefault="003429FE" w:rsidP="003429FE">
      <w:pPr>
        <w:pStyle w:val="Loendilik"/>
        <w:numPr>
          <w:ilvl w:val="1"/>
          <w:numId w:val="18"/>
        </w:numPr>
        <w:jc w:val="both"/>
      </w:pPr>
      <w:r w:rsidRPr="00C437AC">
        <w:t>Hankija ei rakenda hankelepingu sõlmimisel ooteaega.</w:t>
      </w:r>
    </w:p>
    <w:p w14:paraId="431975A5" w14:textId="77777777" w:rsidR="00B26A06" w:rsidRPr="00C437AC" w:rsidRDefault="00B26A06" w:rsidP="002E51E0">
      <w:pPr>
        <w:pStyle w:val="Loendilik"/>
        <w:ind w:left="792"/>
        <w:jc w:val="both"/>
      </w:pPr>
    </w:p>
    <w:p w14:paraId="71D8E829" w14:textId="640684A1" w:rsidR="00746D15" w:rsidRPr="00C437AC" w:rsidRDefault="00B26A06" w:rsidP="00746D15">
      <w:pPr>
        <w:pStyle w:val="Loendilik"/>
        <w:numPr>
          <w:ilvl w:val="0"/>
          <w:numId w:val="18"/>
        </w:numPr>
        <w:jc w:val="both"/>
        <w:rPr>
          <w:b/>
          <w:bCs/>
        </w:rPr>
      </w:pPr>
      <w:r w:rsidRPr="00C437AC">
        <w:rPr>
          <w:b/>
          <w:bCs/>
        </w:rPr>
        <w:t xml:space="preserve">Hankelepingu </w:t>
      </w:r>
      <w:r w:rsidR="00746D15" w:rsidRPr="00C437AC">
        <w:rPr>
          <w:b/>
          <w:bCs/>
        </w:rPr>
        <w:t>tingimused</w:t>
      </w:r>
    </w:p>
    <w:p w14:paraId="03BBA953" w14:textId="77777777" w:rsidR="00746D15" w:rsidRPr="00C437AC" w:rsidRDefault="00746D15" w:rsidP="00746D15">
      <w:pPr>
        <w:pStyle w:val="Loendilik"/>
        <w:ind w:left="360"/>
      </w:pPr>
      <w:bookmarkStart w:id="1" w:name="_Hlk155706599"/>
      <w:r w:rsidRPr="00C437AC">
        <w:rPr>
          <w:rStyle w:val="normaltextrun"/>
          <w:color w:val="000000"/>
          <w:shd w:val="clear" w:color="auto" w:fill="FFFFFF"/>
        </w:rPr>
        <w:t>T</w:t>
      </w:r>
      <w:bookmarkEnd w:id="1"/>
      <w:r w:rsidRPr="00C437AC">
        <w:t>äpsemad lepingu tingimused sisalduvad hankelepingu projektis (Lisa 1).</w:t>
      </w:r>
    </w:p>
    <w:p w14:paraId="698815C4" w14:textId="77777777" w:rsidR="00746D15" w:rsidRPr="00C437AC" w:rsidRDefault="00746D15" w:rsidP="00746D15">
      <w:pPr>
        <w:pStyle w:val="Loendilik"/>
        <w:ind w:left="360"/>
      </w:pPr>
    </w:p>
    <w:p w14:paraId="4A555FF0" w14:textId="0261FEB0" w:rsidR="00746D15" w:rsidRPr="00C437AC" w:rsidRDefault="00746D15" w:rsidP="00746D15">
      <w:pPr>
        <w:pStyle w:val="Loendilik"/>
        <w:numPr>
          <w:ilvl w:val="0"/>
          <w:numId w:val="18"/>
        </w:numPr>
        <w:rPr>
          <w:b/>
          <w:bCs/>
        </w:rPr>
      </w:pPr>
      <w:r w:rsidRPr="00C437AC">
        <w:rPr>
          <w:b/>
          <w:bCs/>
        </w:rPr>
        <w:t>Pakkumuse sisulised nõuded</w:t>
      </w:r>
    </w:p>
    <w:p w14:paraId="41A4DE71" w14:textId="1CAF775C" w:rsidR="00CC0BBB" w:rsidRPr="00C437AC" w:rsidRDefault="00A51EE2" w:rsidP="002E51E0">
      <w:pPr>
        <w:pStyle w:val="Loendilik"/>
        <w:numPr>
          <w:ilvl w:val="1"/>
          <w:numId w:val="18"/>
        </w:numPr>
        <w:rPr>
          <w:b/>
          <w:bCs/>
        </w:rPr>
      </w:pPr>
      <w:r w:rsidRPr="00C437AC">
        <w:rPr>
          <w:b/>
          <w:bCs/>
        </w:rPr>
        <w:t>Kohvipausid</w:t>
      </w:r>
      <w:r w:rsidR="002D0E08" w:rsidRPr="00C437AC">
        <w:rPr>
          <w:b/>
          <w:bCs/>
        </w:rPr>
        <w:t xml:space="preserve"> (09.09.2024-13.09.2024</w:t>
      </w:r>
      <w:r w:rsidR="00CC0BBB" w:rsidRPr="00C437AC">
        <w:rPr>
          <w:b/>
          <w:bCs/>
        </w:rPr>
        <w:t>)</w:t>
      </w:r>
      <w:r w:rsidR="00E45CFD" w:rsidRPr="00C437AC">
        <w:rPr>
          <w:b/>
          <w:bCs/>
        </w:rPr>
        <w:t xml:space="preserve"> </w:t>
      </w:r>
      <w:r w:rsidR="00D9305D" w:rsidRPr="00C437AC">
        <w:rPr>
          <w:b/>
          <w:bCs/>
        </w:rPr>
        <w:t>Bolreo ja Grande saalide vahetuses läheduses konverentsikeskuses</w:t>
      </w:r>
    </w:p>
    <w:p w14:paraId="373C9CDF" w14:textId="7786CEF8" w:rsidR="00E45CFD" w:rsidRPr="00C437AC" w:rsidRDefault="00E45CFD" w:rsidP="00CC0BBB">
      <w:pPr>
        <w:shd w:val="clear" w:color="auto" w:fill="FFFFFF" w:themeFill="background1"/>
        <w:jc w:val="both"/>
        <w:rPr>
          <w:b/>
          <w:bCs/>
        </w:rPr>
      </w:pPr>
      <w:r w:rsidRPr="00C437AC">
        <w:rPr>
          <w:b/>
          <w:bCs/>
        </w:rPr>
        <w:t>Eeldatav eelarve 7 100 eurot</w:t>
      </w:r>
      <w:r w:rsidR="009B63C2" w:rsidRPr="00C437AC">
        <w:rPr>
          <w:b/>
          <w:bCs/>
        </w:rPr>
        <w:t xml:space="preserve"> ilma käibemaksuta</w:t>
      </w:r>
    </w:p>
    <w:p w14:paraId="15074266" w14:textId="636853BC" w:rsidR="006406C3" w:rsidRPr="00C437AC" w:rsidRDefault="00CC0BBB" w:rsidP="00CC0BBB">
      <w:pPr>
        <w:shd w:val="clear" w:color="auto" w:fill="FFFFFF" w:themeFill="background1"/>
        <w:jc w:val="both"/>
      </w:pPr>
      <w:r w:rsidRPr="00C437AC">
        <w:rPr>
          <w:i/>
          <w:iCs/>
        </w:rPr>
        <w:t>N</w:t>
      </w:r>
      <w:r w:rsidR="00474CC5" w:rsidRPr="00C437AC">
        <w:rPr>
          <w:i/>
          <w:iCs/>
        </w:rPr>
        <w:t>on-stop</w:t>
      </w:r>
      <w:r w:rsidR="000469AB" w:rsidRPr="00C437AC">
        <w:t xml:space="preserve"> stiilis</w:t>
      </w:r>
      <w:r w:rsidR="00474CC5" w:rsidRPr="00C437AC">
        <w:t xml:space="preserve"> kohv</w:t>
      </w:r>
      <w:r w:rsidR="000469AB" w:rsidRPr="00C437AC">
        <w:t>ipaus</w:t>
      </w:r>
      <w:r w:rsidR="00474CC5" w:rsidRPr="00C437AC">
        <w:t xml:space="preserve"> (</w:t>
      </w:r>
      <w:r w:rsidR="000469AB" w:rsidRPr="00C437AC">
        <w:t xml:space="preserve">valikus </w:t>
      </w:r>
      <w:r w:rsidR="00474CC5" w:rsidRPr="00C437AC">
        <w:t>vähemalt kohv, tee, piim, suhkur ja kannuvesi/maitse</w:t>
      </w:r>
      <w:r w:rsidR="00477B71" w:rsidRPr="00C437AC">
        <w:t>v</w:t>
      </w:r>
      <w:r w:rsidR="00474CC5" w:rsidRPr="00C437AC">
        <w:t>esi) kogu ürituse jooksul</w:t>
      </w:r>
      <w:r w:rsidR="000469AB" w:rsidRPr="00C437AC">
        <w:t xml:space="preserve">. </w:t>
      </w:r>
    </w:p>
    <w:p w14:paraId="5ACA8F56" w14:textId="40E9624B" w:rsidR="003A0412" w:rsidRPr="00C437AC" w:rsidRDefault="00CC0BBB" w:rsidP="00CC0BBB">
      <w:pPr>
        <w:shd w:val="clear" w:color="auto" w:fill="FFFFFF" w:themeFill="background1"/>
        <w:jc w:val="both"/>
      </w:pPr>
      <w:r w:rsidRPr="00C437AC">
        <w:t>L</w:t>
      </w:r>
      <w:r w:rsidR="000469AB" w:rsidRPr="00C437AC">
        <w:t xml:space="preserve">isaks </w:t>
      </w:r>
      <w:r w:rsidR="000469AB" w:rsidRPr="00C437AC">
        <w:rPr>
          <w:i/>
          <w:iCs/>
        </w:rPr>
        <w:t>non-stop</w:t>
      </w:r>
      <w:r w:rsidR="000469AB" w:rsidRPr="00C437AC">
        <w:t xml:space="preserve"> kohvile </w:t>
      </w:r>
      <w:r w:rsidR="006406C3" w:rsidRPr="00C437AC">
        <w:t xml:space="preserve">kogu </w:t>
      </w:r>
      <w:r w:rsidR="00E45CFD" w:rsidRPr="00C437AC">
        <w:t>ü</w:t>
      </w:r>
      <w:r w:rsidR="006406C3" w:rsidRPr="00C437AC">
        <w:t xml:space="preserve">rituse perioodil </w:t>
      </w:r>
      <w:r w:rsidR="003A1D00" w:rsidRPr="00C437AC">
        <w:rPr>
          <w:u w:val="single"/>
        </w:rPr>
        <w:t xml:space="preserve">9 </w:t>
      </w:r>
      <w:r w:rsidR="000469AB" w:rsidRPr="00C437AC">
        <w:rPr>
          <w:u w:val="single"/>
        </w:rPr>
        <w:t>korda</w:t>
      </w:r>
      <w:r w:rsidR="003A1D00" w:rsidRPr="00C437AC">
        <w:rPr>
          <w:u w:val="single"/>
        </w:rPr>
        <w:t xml:space="preserve"> ca 100 osalejale</w:t>
      </w:r>
      <w:r w:rsidR="000469AB" w:rsidRPr="00C437AC">
        <w:t xml:space="preserve"> </w:t>
      </w:r>
      <w:r w:rsidR="0016524C" w:rsidRPr="00C437AC">
        <w:t>kohvipausi kõrvale sobivad toiduvalikud, mis sisaldavad ka taimetoitu</w:t>
      </w:r>
      <w:r w:rsidRPr="00C437AC">
        <w:t xml:space="preserve"> (eelistatult iga päev vahelduvad)</w:t>
      </w:r>
      <w:r w:rsidR="00E45CFD" w:rsidRPr="00C437AC">
        <w:t>.</w:t>
      </w:r>
      <w:r w:rsidRPr="00C437AC">
        <w:t xml:space="preserve"> </w:t>
      </w:r>
      <w:r w:rsidR="0016524C" w:rsidRPr="00C437AC">
        <w:t xml:space="preserve"> </w:t>
      </w:r>
    </w:p>
    <w:p w14:paraId="59F3989D" w14:textId="77777777" w:rsidR="007A3711" w:rsidRPr="00C437AC" w:rsidRDefault="007A3711" w:rsidP="00E2097C">
      <w:pPr>
        <w:shd w:val="clear" w:color="auto" w:fill="FFFFFF" w:themeFill="background1"/>
        <w:jc w:val="both"/>
      </w:pPr>
    </w:p>
    <w:tbl>
      <w:tblPr>
        <w:tblStyle w:val="Kontuurtabel"/>
        <w:tblW w:w="0" w:type="auto"/>
        <w:tblLook w:val="04A0" w:firstRow="1" w:lastRow="0" w:firstColumn="1" w:lastColumn="0" w:noHBand="0" w:noVBand="1"/>
      </w:tblPr>
      <w:tblGrid>
        <w:gridCol w:w="1413"/>
        <w:gridCol w:w="790"/>
        <w:gridCol w:w="756"/>
        <w:gridCol w:w="1709"/>
        <w:gridCol w:w="3654"/>
      </w:tblGrid>
      <w:tr w:rsidR="0030391B" w:rsidRPr="00C437AC" w14:paraId="4F25FEED" w14:textId="77777777" w:rsidTr="00A14C58">
        <w:tc>
          <w:tcPr>
            <w:tcW w:w="1413" w:type="dxa"/>
            <w:vMerge w:val="restart"/>
          </w:tcPr>
          <w:p w14:paraId="26142A7B" w14:textId="77777777" w:rsidR="0030391B" w:rsidRPr="00C437AC" w:rsidRDefault="0030391B" w:rsidP="00A14C58">
            <w:r w:rsidRPr="00C437AC">
              <w:t>Esmaspäev</w:t>
            </w:r>
          </w:p>
          <w:p w14:paraId="6EAE6F65" w14:textId="77777777" w:rsidR="0030391B" w:rsidRPr="00C437AC" w:rsidRDefault="0030391B" w:rsidP="00A14C58">
            <w:r w:rsidRPr="00C437AC">
              <w:t>09.09.2024</w:t>
            </w:r>
          </w:p>
        </w:tc>
        <w:tc>
          <w:tcPr>
            <w:tcW w:w="790" w:type="dxa"/>
          </w:tcPr>
          <w:p w14:paraId="34F4772B" w14:textId="77777777" w:rsidR="0030391B" w:rsidRPr="00C437AC" w:rsidRDefault="0030391B" w:rsidP="00A14C58">
            <w:r w:rsidRPr="00C437AC">
              <w:t>Algus</w:t>
            </w:r>
          </w:p>
        </w:tc>
        <w:tc>
          <w:tcPr>
            <w:tcW w:w="756" w:type="dxa"/>
          </w:tcPr>
          <w:p w14:paraId="218C81AB" w14:textId="77777777" w:rsidR="0030391B" w:rsidRPr="00C437AC" w:rsidRDefault="0030391B" w:rsidP="00A14C58">
            <w:r w:rsidRPr="00C437AC">
              <w:t>Lõpp</w:t>
            </w:r>
          </w:p>
        </w:tc>
        <w:tc>
          <w:tcPr>
            <w:tcW w:w="1709" w:type="dxa"/>
          </w:tcPr>
          <w:p w14:paraId="265736D1" w14:textId="33556835" w:rsidR="0030391B" w:rsidRPr="00C437AC" w:rsidRDefault="00C64614" w:rsidP="00A14C58">
            <w:r w:rsidRPr="00C437AC">
              <w:t>Non-stop kohvipaus</w:t>
            </w:r>
            <w:r w:rsidR="00646988" w:rsidRPr="00C437AC">
              <w:t xml:space="preserve"> (vesi, tee, kohv) kogu seminari vältel </w:t>
            </w:r>
          </w:p>
        </w:tc>
        <w:tc>
          <w:tcPr>
            <w:tcW w:w="3654" w:type="dxa"/>
          </w:tcPr>
          <w:p w14:paraId="7ADEC484" w14:textId="51D07311" w:rsidR="0030391B" w:rsidRPr="00C437AC" w:rsidRDefault="00646988" w:rsidP="00A14C58">
            <w:r w:rsidRPr="00C437AC">
              <w:t>Toitlustuse v</w:t>
            </w:r>
            <w:r w:rsidR="0030391B" w:rsidRPr="00C437AC">
              <w:t>alikud</w:t>
            </w:r>
            <w:r w:rsidRPr="00C437AC">
              <w:t xml:space="preserve"> lisaks non-stop kohvipausile kellaajaliselt</w:t>
            </w:r>
          </w:p>
        </w:tc>
      </w:tr>
      <w:tr w:rsidR="0030391B" w:rsidRPr="00C437AC" w14:paraId="74C98E45" w14:textId="77777777" w:rsidTr="00A14C58">
        <w:tc>
          <w:tcPr>
            <w:tcW w:w="1413" w:type="dxa"/>
            <w:vMerge/>
          </w:tcPr>
          <w:p w14:paraId="7FB1B76A" w14:textId="77777777" w:rsidR="0030391B" w:rsidRPr="00C437AC" w:rsidRDefault="0030391B" w:rsidP="00A14C58"/>
        </w:tc>
        <w:tc>
          <w:tcPr>
            <w:tcW w:w="790" w:type="dxa"/>
          </w:tcPr>
          <w:p w14:paraId="5FD65E3C" w14:textId="77777777" w:rsidR="0030391B" w:rsidRPr="00C437AC" w:rsidRDefault="0030391B" w:rsidP="00A14C58">
            <w:r w:rsidRPr="00C437AC">
              <w:t>13.00</w:t>
            </w:r>
          </w:p>
        </w:tc>
        <w:tc>
          <w:tcPr>
            <w:tcW w:w="756" w:type="dxa"/>
          </w:tcPr>
          <w:p w14:paraId="3DEA0009" w14:textId="77777777" w:rsidR="0030391B" w:rsidRPr="00C437AC" w:rsidRDefault="0030391B" w:rsidP="00A14C58">
            <w:r w:rsidRPr="00C437AC">
              <w:t>14.00</w:t>
            </w:r>
          </w:p>
        </w:tc>
        <w:tc>
          <w:tcPr>
            <w:tcW w:w="1709" w:type="dxa"/>
          </w:tcPr>
          <w:p w14:paraId="551023BF" w14:textId="7A81ED01" w:rsidR="0030391B" w:rsidRPr="00C437AC" w:rsidRDefault="00646988" w:rsidP="00A14C58">
            <w:r w:rsidRPr="00C437AC">
              <w:t>Kohvipaus</w:t>
            </w:r>
          </w:p>
        </w:tc>
        <w:tc>
          <w:tcPr>
            <w:tcW w:w="3654" w:type="dxa"/>
          </w:tcPr>
          <w:p w14:paraId="6738455A" w14:textId="5D4F1F24" w:rsidR="0030391B" w:rsidRPr="00C437AC" w:rsidRDefault="0030391B" w:rsidP="00A14C58">
            <w:r w:rsidRPr="00C437AC">
              <w:t>magus vahepala (</w:t>
            </w:r>
            <w:r w:rsidR="00CC0BBB" w:rsidRPr="00C437AC">
              <w:t>küpsised, kompvekid vmt</w:t>
            </w:r>
            <w:r w:rsidRPr="00C437AC">
              <w:t xml:space="preserve">) </w:t>
            </w:r>
          </w:p>
        </w:tc>
      </w:tr>
      <w:tr w:rsidR="0030391B" w:rsidRPr="00C437AC" w14:paraId="489FAC0D" w14:textId="77777777" w:rsidTr="00A14C58">
        <w:tc>
          <w:tcPr>
            <w:tcW w:w="1413" w:type="dxa"/>
            <w:vMerge/>
          </w:tcPr>
          <w:p w14:paraId="7363E194" w14:textId="77777777" w:rsidR="0030391B" w:rsidRPr="00C437AC" w:rsidRDefault="0030391B" w:rsidP="00A14C58"/>
        </w:tc>
        <w:tc>
          <w:tcPr>
            <w:tcW w:w="790" w:type="dxa"/>
          </w:tcPr>
          <w:p w14:paraId="59D1D5FD" w14:textId="1728052A" w:rsidR="0030391B" w:rsidRPr="00C437AC" w:rsidRDefault="0030391B" w:rsidP="00A14C58">
            <w:r w:rsidRPr="00C437AC">
              <w:t>1</w:t>
            </w:r>
            <w:r w:rsidR="00925266" w:rsidRPr="00C437AC">
              <w:t>6</w:t>
            </w:r>
            <w:r w:rsidRPr="00C437AC">
              <w:t>.</w:t>
            </w:r>
            <w:r w:rsidR="00925266" w:rsidRPr="00C437AC">
              <w:t>0</w:t>
            </w:r>
            <w:r w:rsidRPr="00C437AC">
              <w:t>0</w:t>
            </w:r>
          </w:p>
        </w:tc>
        <w:tc>
          <w:tcPr>
            <w:tcW w:w="756" w:type="dxa"/>
          </w:tcPr>
          <w:p w14:paraId="620B220D" w14:textId="755AD8F2" w:rsidR="0030391B" w:rsidRPr="00C437AC" w:rsidRDefault="0030391B" w:rsidP="00A14C58">
            <w:r w:rsidRPr="00C437AC">
              <w:t>16.</w:t>
            </w:r>
            <w:r w:rsidR="00925266" w:rsidRPr="00C437AC">
              <w:t>3</w:t>
            </w:r>
            <w:r w:rsidRPr="00C437AC">
              <w:t>0</w:t>
            </w:r>
          </w:p>
        </w:tc>
        <w:tc>
          <w:tcPr>
            <w:tcW w:w="1709" w:type="dxa"/>
          </w:tcPr>
          <w:p w14:paraId="60263013" w14:textId="77777777" w:rsidR="0030391B" w:rsidRPr="00C437AC" w:rsidRDefault="0030391B" w:rsidP="00A14C58">
            <w:r w:rsidRPr="00C437AC">
              <w:t>Kohvipaus</w:t>
            </w:r>
          </w:p>
        </w:tc>
        <w:tc>
          <w:tcPr>
            <w:tcW w:w="3654" w:type="dxa"/>
          </w:tcPr>
          <w:p w14:paraId="340F4390" w14:textId="0EF512B5" w:rsidR="0030391B" w:rsidRPr="00C437AC" w:rsidRDefault="0030391B" w:rsidP="00A14C58">
            <w:r w:rsidRPr="00C437AC">
              <w:t>toekamad suupisted (näiteks, võilei</w:t>
            </w:r>
            <w:r w:rsidR="00CC0BBB" w:rsidRPr="00C437AC">
              <w:t>b</w:t>
            </w:r>
            <w:r w:rsidR="008165F0" w:rsidRPr="00C437AC">
              <w:t xml:space="preserve"> või</w:t>
            </w:r>
            <w:r w:rsidRPr="00C437AC">
              <w:t xml:space="preserve"> piruka</w:t>
            </w:r>
            <w:r w:rsidR="00CC0BBB" w:rsidRPr="00C437AC">
              <w:t>s</w:t>
            </w:r>
            <w:r w:rsidR="008165F0" w:rsidRPr="00C437AC">
              <w:t xml:space="preserve"> või</w:t>
            </w:r>
            <w:r w:rsidRPr="00C437AC">
              <w:t xml:space="preserve"> salat)</w:t>
            </w:r>
          </w:p>
        </w:tc>
      </w:tr>
      <w:tr w:rsidR="0030391B" w:rsidRPr="00C437AC" w14:paraId="35DF195E" w14:textId="77777777" w:rsidTr="00A14C58">
        <w:tc>
          <w:tcPr>
            <w:tcW w:w="1413" w:type="dxa"/>
            <w:vMerge w:val="restart"/>
          </w:tcPr>
          <w:p w14:paraId="3098462A" w14:textId="77777777" w:rsidR="0030391B" w:rsidRPr="00C437AC" w:rsidRDefault="0030391B" w:rsidP="00A14C58">
            <w:r w:rsidRPr="00C437AC">
              <w:t>Teisipäev</w:t>
            </w:r>
          </w:p>
          <w:p w14:paraId="5CC8921F" w14:textId="77777777" w:rsidR="0030391B" w:rsidRPr="00C437AC" w:rsidRDefault="0030391B" w:rsidP="00A14C58">
            <w:r w:rsidRPr="00C437AC">
              <w:t>10.09.2024</w:t>
            </w:r>
          </w:p>
        </w:tc>
        <w:tc>
          <w:tcPr>
            <w:tcW w:w="790" w:type="dxa"/>
          </w:tcPr>
          <w:p w14:paraId="159A9970" w14:textId="77777777" w:rsidR="0030391B" w:rsidRPr="00C437AC" w:rsidRDefault="0030391B" w:rsidP="00A14C58">
            <w:r w:rsidRPr="00C437AC">
              <w:t>10.45</w:t>
            </w:r>
          </w:p>
        </w:tc>
        <w:tc>
          <w:tcPr>
            <w:tcW w:w="756" w:type="dxa"/>
          </w:tcPr>
          <w:p w14:paraId="66FD1FEC" w14:textId="77777777" w:rsidR="0030391B" w:rsidRPr="00C437AC" w:rsidRDefault="0030391B" w:rsidP="00A14C58">
            <w:r w:rsidRPr="00C437AC">
              <w:t>11.15</w:t>
            </w:r>
          </w:p>
        </w:tc>
        <w:tc>
          <w:tcPr>
            <w:tcW w:w="1709" w:type="dxa"/>
          </w:tcPr>
          <w:p w14:paraId="17BE9075" w14:textId="77777777" w:rsidR="0030391B" w:rsidRPr="00C437AC" w:rsidRDefault="0030391B" w:rsidP="00A14C58">
            <w:r w:rsidRPr="00C437AC">
              <w:t>Kohvipaus</w:t>
            </w:r>
          </w:p>
        </w:tc>
        <w:tc>
          <w:tcPr>
            <w:tcW w:w="3654" w:type="dxa"/>
          </w:tcPr>
          <w:p w14:paraId="04B88551" w14:textId="1B619087" w:rsidR="0030391B" w:rsidRPr="00C437AC" w:rsidRDefault="0030391B" w:rsidP="00A14C58">
            <w:r w:rsidRPr="00C437AC">
              <w:t>kerge vahepala (näiteks puuviljad</w:t>
            </w:r>
            <w:r w:rsidR="004B2BB6" w:rsidRPr="00C437AC">
              <w:t>e valik</w:t>
            </w:r>
            <w:r w:rsidRPr="00C437AC">
              <w:t xml:space="preserve"> </w:t>
            </w:r>
            <w:r w:rsidR="00A051F4" w:rsidRPr="00C437AC">
              <w:t>või</w:t>
            </w:r>
            <w:r w:rsidRPr="00C437AC">
              <w:t xml:space="preserve"> küpsised</w:t>
            </w:r>
            <w:r w:rsidR="00A051F4" w:rsidRPr="00C437AC">
              <w:t xml:space="preserve"> või</w:t>
            </w:r>
            <w:r w:rsidRPr="00C437AC">
              <w:t xml:space="preserve"> kompvekid</w:t>
            </w:r>
            <w:r w:rsidR="00A051F4" w:rsidRPr="00C437AC">
              <w:t xml:space="preserve"> või</w:t>
            </w:r>
            <w:r w:rsidRPr="00C437AC">
              <w:t xml:space="preserve"> väike koo</w:t>
            </w:r>
            <w:r w:rsidR="004B2BB6" w:rsidRPr="00C437AC">
              <w:t>k</w:t>
            </w:r>
            <w:r w:rsidR="00A051F4" w:rsidRPr="00C437AC">
              <w:t xml:space="preserve"> või</w:t>
            </w:r>
            <w:r w:rsidRPr="00C437AC">
              <w:t xml:space="preserve"> smuut</w:t>
            </w:r>
            <w:r w:rsidR="004B2BB6" w:rsidRPr="00C437AC">
              <w:t>i</w:t>
            </w:r>
            <w:r w:rsidRPr="00C437AC">
              <w:t xml:space="preserve">) </w:t>
            </w:r>
          </w:p>
        </w:tc>
      </w:tr>
      <w:tr w:rsidR="0030391B" w:rsidRPr="00C437AC" w14:paraId="4855DFC9" w14:textId="77777777" w:rsidTr="00A14C58">
        <w:tc>
          <w:tcPr>
            <w:tcW w:w="1413" w:type="dxa"/>
            <w:vMerge/>
          </w:tcPr>
          <w:p w14:paraId="4ADCF3AE" w14:textId="77777777" w:rsidR="0030391B" w:rsidRPr="00C437AC" w:rsidRDefault="0030391B" w:rsidP="00A14C58"/>
        </w:tc>
        <w:tc>
          <w:tcPr>
            <w:tcW w:w="790" w:type="dxa"/>
          </w:tcPr>
          <w:p w14:paraId="197D2D75" w14:textId="77777777" w:rsidR="0030391B" w:rsidRPr="00C437AC" w:rsidRDefault="0030391B" w:rsidP="00A14C58">
            <w:r w:rsidRPr="00C437AC">
              <w:t>15.30</w:t>
            </w:r>
          </w:p>
        </w:tc>
        <w:tc>
          <w:tcPr>
            <w:tcW w:w="756" w:type="dxa"/>
          </w:tcPr>
          <w:p w14:paraId="7245B3C6" w14:textId="77777777" w:rsidR="0030391B" w:rsidRPr="00C437AC" w:rsidRDefault="0030391B" w:rsidP="00A14C58">
            <w:r w:rsidRPr="00C437AC">
              <w:t>16.00</w:t>
            </w:r>
          </w:p>
        </w:tc>
        <w:tc>
          <w:tcPr>
            <w:tcW w:w="1709" w:type="dxa"/>
          </w:tcPr>
          <w:p w14:paraId="770E9DB3" w14:textId="77777777" w:rsidR="0030391B" w:rsidRPr="00C437AC" w:rsidRDefault="0030391B" w:rsidP="00A14C58">
            <w:r w:rsidRPr="00C437AC">
              <w:t>Kohvipaus</w:t>
            </w:r>
          </w:p>
        </w:tc>
        <w:tc>
          <w:tcPr>
            <w:tcW w:w="3654" w:type="dxa"/>
          </w:tcPr>
          <w:p w14:paraId="06C4D617" w14:textId="691C7890" w:rsidR="0030391B" w:rsidRPr="00C437AC" w:rsidRDefault="0030391B" w:rsidP="00A14C58">
            <w:r w:rsidRPr="00C437AC">
              <w:t>toekamad suupisted (näiteks</w:t>
            </w:r>
            <w:r w:rsidR="004B2BB6" w:rsidRPr="00C437AC">
              <w:t>,</w:t>
            </w:r>
            <w:r w:rsidR="0039713C" w:rsidRPr="00C437AC">
              <w:t xml:space="preserve"> </w:t>
            </w:r>
            <w:r w:rsidRPr="00C437AC">
              <w:t>võilei</w:t>
            </w:r>
            <w:r w:rsidR="004B2BB6" w:rsidRPr="00C437AC">
              <w:t>b</w:t>
            </w:r>
            <w:r w:rsidR="00E93033" w:rsidRPr="00C437AC">
              <w:t xml:space="preserve"> või</w:t>
            </w:r>
            <w:r w:rsidRPr="00C437AC">
              <w:t xml:space="preserve"> piruka</w:t>
            </w:r>
            <w:r w:rsidR="004B2BB6" w:rsidRPr="00C437AC">
              <w:t>s</w:t>
            </w:r>
            <w:r w:rsidR="00E93033" w:rsidRPr="00C437AC">
              <w:t xml:space="preserve"> või</w:t>
            </w:r>
            <w:r w:rsidRPr="00C437AC">
              <w:t xml:space="preserve"> salat)</w:t>
            </w:r>
          </w:p>
        </w:tc>
      </w:tr>
      <w:tr w:rsidR="0030391B" w:rsidRPr="00C437AC" w14:paraId="715B2953" w14:textId="77777777" w:rsidTr="00A14C58">
        <w:tc>
          <w:tcPr>
            <w:tcW w:w="1413" w:type="dxa"/>
            <w:vMerge w:val="restart"/>
          </w:tcPr>
          <w:p w14:paraId="2176FB09" w14:textId="77777777" w:rsidR="0030391B" w:rsidRPr="00C437AC" w:rsidRDefault="0030391B" w:rsidP="00A14C58">
            <w:r w:rsidRPr="00C437AC">
              <w:t xml:space="preserve">Kolmapäev </w:t>
            </w:r>
          </w:p>
          <w:p w14:paraId="6C895A04" w14:textId="77777777" w:rsidR="0030391B" w:rsidRPr="00C437AC" w:rsidRDefault="0030391B" w:rsidP="00A14C58">
            <w:r w:rsidRPr="00C437AC">
              <w:t>11.09.2024</w:t>
            </w:r>
          </w:p>
        </w:tc>
        <w:tc>
          <w:tcPr>
            <w:tcW w:w="790" w:type="dxa"/>
          </w:tcPr>
          <w:p w14:paraId="6C4F2BCF" w14:textId="77777777" w:rsidR="0030391B" w:rsidRPr="00C437AC" w:rsidRDefault="0030391B" w:rsidP="00A14C58">
            <w:r w:rsidRPr="00C437AC">
              <w:t>10.45</w:t>
            </w:r>
          </w:p>
        </w:tc>
        <w:tc>
          <w:tcPr>
            <w:tcW w:w="756" w:type="dxa"/>
          </w:tcPr>
          <w:p w14:paraId="345094D1" w14:textId="77777777" w:rsidR="0030391B" w:rsidRPr="00C437AC" w:rsidRDefault="0030391B" w:rsidP="00A14C58">
            <w:r w:rsidRPr="00C437AC">
              <w:t>11.15</w:t>
            </w:r>
          </w:p>
        </w:tc>
        <w:tc>
          <w:tcPr>
            <w:tcW w:w="1709" w:type="dxa"/>
          </w:tcPr>
          <w:p w14:paraId="1269F011" w14:textId="77777777" w:rsidR="0030391B" w:rsidRPr="00C437AC" w:rsidRDefault="0030391B" w:rsidP="00A14C58">
            <w:r w:rsidRPr="00C437AC">
              <w:t>Kohvipaus</w:t>
            </w:r>
          </w:p>
        </w:tc>
        <w:tc>
          <w:tcPr>
            <w:tcW w:w="3654" w:type="dxa"/>
          </w:tcPr>
          <w:p w14:paraId="052B835D" w14:textId="08F23FF2" w:rsidR="0030391B" w:rsidRPr="00C437AC" w:rsidRDefault="004B2BB6" w:rsidP="00A14C58">
            <w:r w:rsidRPr="00C437AC">
              <w:t>kerge vahepala (näiteks puuviljade valik või küpsised või kompvekid või väike kook või smuuti)</w:t>
            </w:r>
          </w:p>
        </w:tc>
      </w:tr>
      <w:tr w:rsidR="0030391B" w:rsidRPr="00C437AC" w14:paraId="5D8F85E1" w14:textId="77777777" w:rsidTr="00A14C58">
        <w:tc>
          <w:tcPr>
            <w:tcW w:w="1413" w:type="dxa"/>
            <w:vMerge/>
          </w:tcPr>
          <w:p w14:paraId="514D4B3D" w14:textId="77777777" w:rsidR="0030391B" w:rsidRPr="00C437AC" w:rsidRDefault="0030391B" w:rsidP="00A14C58"/>
        </w:tc>
        <w:tc>
          <w:tcPr>
            <w:tcW w:w="790" w:type="dxa"/>
          </w:tcPr>
          <w:p w14:paraId="1D4C4731" w14:textId="77777777" w:rsidR="0030391B" w:rsidRPr="00C437AC" w:rsidRDefault="0030391B" w:rsidP="00A14C58">
            <w:r w:rsidRPr="00C437AC">
              <w:t>15.30</w:t>
            </w:r>
          </w:p>
        </w:tc>
        <w:tc>
          <w:tcPr>
            <w:tcW w:w="756" w:type="dxa"/>
          </w:tcPr>
          <w:p w14:paraId="1253E916" w14:textId="77777777" w:rsidR="0030391B" w:rsidRPr="00C437AC" w:rsidRDefault="0030391B" w:rsidP="00A14C58">
            <w:r w:rsidRPr="00C437AC">
              <w:t>16.00</w:t>
            </w:r>
          </w:p>
        </w:tc>
        <w:tc>
          <w:tcPr>
            <w:tcW w:w="1709" w:type="dxa"/>
          </w:tcPr>
          <w:p w14:paraId="3821B301" w14:textId="77777777" w:rsidR="0030391B" w:rsidRPr="00C437AC" w:rsidRDefault="0030391B" w:rsidP="00A14C58">
            <w:r w:rsidRPr="00C437AC">
              <w:t>Kohvipaus</w:t>
            </w:r>
          </w:p>
        </w:tc>
        <w:tc>
          <w:tcPr>
            <w:tcW w:w="3654" w:type="dxa"/>
          </w:tcPr>
          <w:p w14:paraId="7FDD082C" w14:textId="508BE388" w:rsidR="0030391B" w:rsidRPr="00C437AC" w:rsidRDefault="004B2BB6" w:rsidP="00A14C58">
            <w:r w:rsidRPr="00C437AC">
              <w:t>kerge vahepala (näiteks puuviljade valik või küpsised või kompvekid või väike kook või smuuti)</w:t>
            </w:r>
          </w:p>
        </w:tc>
      </w:tr>
      <w:tr w:rsidR="0030391B" w:rsidRPr="00C437AC" w14:paraId="5B0097A7" w14:textId="77777777" w:rsidTr="00A14C58">
        <w:tc>
          <w:tcPr>
            <w:tcW w:w="1413" w:type="dxa"/>
            <w:vMerge w:val="restart"/>
          </w:tcPr>
          <w:p w14:paraId="660FF95A" w14:textId="77777777" w:rsidR="0030391B" w:rsidRPr="00C437AC" w:rsidRDefault="0030391B" w:rsidP="00A14C58">
            <w:r w:rsidRPr="00C437AC">
              <w:t xml:space="preserve">Neljapäev </w:t>
            </w:r>
          </w:p>
          <w:p w14:paraId="0DDDF220" w14:textId="77777777" w:rsidR="0030391B" w:rsidRPr="00C437AC" w:rsidRDefault="0030391B" w:rsidP="00A14C58">
            <w:r w:rsidRPr="00C437AC">
              <w:t>12.09.2024</w:t>
            </w:r>
          </w:p>
        </w:tc>
        <w:tc>
          <w:tcPr>
            <w:tcW w:w="790" w:type="dxa"/>
          </w:tcPr>
          <w:p w14:paraId="169E75D7" w14:textId="77777777" w:rsidR="0030391B" w:rsidRPr="00C437AC" w:rsidRDefault="0030391B" w:rsidP="00A14C58">
            <w:r w:rsidRPr="00C437AC">
              <w:t>10.45</w:t>
            </w:r>
          </w:p>
        </w:tc>
        <w:tc>
          <w:tcPr>
            <w:tcW w:w="756" w:type="dxa"/>
          </w:tcPr>
          <w:p w14:paraId="581B8621" w14:textId="77777777" w:rsidR="0030391B" w:rsidRPr="00C437AC" w:rsidRDefault="0030391B" w:rsidP="00A14C58">
            <w:r w:rsidRPr="00C437AC">
              <w:t>11.15</w:t>
            </w:r>
          </w:p>
        </w:tc>
        <w:tc>
          <w:tcPr>
            <w:tcW w:w="1709" w:type="dxa"/>
          </w:tcPr>
          <w:p w14:paraId="32F595B4" w14:textId="77777777" w:rsidR="0030391B" w:rsidRPr="00C437AC" w:rsidRDefault="0030391B" w:rsidP="00A14C58">
            <w:r w:rsidRPr="00C437AC">
              <w:t>Kohvipaus</w:t>
            </w:r>
          </w:p>
        </w:tc>
        <w:tc>
          <w:tcPr>
            <w:tcW w:w="3654" w:type="dxa"/>
          </w:tcPr>
          <w:p w14:paraId="127CDB95" w14:textId="21A4B039" w:rsidR="0030391B" w:rsidRPr="00C437AC" w:rsidRDefault="004B2BB6" w:rsidP="00A14C58">
            <w:r w:rsidRPr="00C437AC">
              <w:t>kerge vahepala (näiteks puuviljade valik või küpsised või kompvekid või väike kook või smuuti)</w:t>
            </w:r>
          </w:p>
        </w:tc>
      </w:tr>
      <w:tr w:rsidR="0030391B" w:rsidRPr="00C437AC" w14:paraId="06E92F8C" w14:textId="77777777" w:rsidTr="00A14C58">
        <w:tc>
          <w:tcPr>
            <w:tcW w:w="1413" w:type="dxa"/>
            <w:vMerge/>
          </w:tcPr>
          <w:p w14:paraId="40C6C82C" w14:textId="77777777" w:rsidR="0030391B" w:rsidRPr="00C437AC" w:rsidRDefault="0030391B" w:rsidP="00A14C58"/>
        </w:tc>
        <w:tc>
          <w:tcPr>
            <w:tcW w:w="790" w:type="dxa"/>
          </w:tcPr>
          <w:p w14:paraId="24FA060B" w14:textId="77777777" w:rsidR="0030391B" w:rsidRPr="00C437AC" w:rsidRDefault="0030391B" w:rsidP="00A14C58">
            <w:r w:rsidRPr="00C437AC">
              <w:t>15.30</w:t>
            </w:r>
          </w:p>
        </w:tc>
        <w:tc>
          <w:tcPr>
            <w:tcW w:w="756" w:type="dxa"/>
          </w:tcPr>
          <w:p w14:paraId="26C6A778" w14:textId="77777777" w:rsidR="0030391B" w:rsidRPr="00C437AC" w:rsidRDefault="0030391B" w:rsidP="00A14C58">
            <w:r w:rsidRPr="00C437AC">
              <w:t>16.00</w:t>
            </w:r>
          </w:p>
        </w:tc>
        <w:tc>
          <w:tcPr>
            <w:tcW w:w="1709" w:type="dxa"/>
          </w:tcPr>
          <w:p w14:paraId="2E136768" w14:textId="77777777" w:rsidR="0030391B" w:rsidRPr="00C437AC" w:rsidRDefault="0030391B" w:rsidP="00A14C58">
            <w:r w:rsidRPr="00C437AC">
              <w:t>Kohvipaus</w:t>
            </w:r>
          </w:p>
        </w:tc>
        <w:tc>
          <w:tcPr>
            <w:tcW w:w="3654" w:type="dxa"/>
          </w:tcPr>
          <w:p w14:paraId="3972DF31" w14:textId="3B5E06CA" w:rsidR="0030391B" w:rsidRPr="00C437AC" w:rsidRDefault="004B2BB6" w:rsidP="00A14C58">
            <w:r w:rsidRPr="00C437AC">
              <w:t>toekamad suupisted (näiteks, võileib või pirukas või salat)</w:t>
            </w:r>
          </w:p>
        </w:tc>
      </w:tr>
      <w:tr w:rsidR="0030391B" w:rsidRPr="00C437AC" w14:paraId="08262C17" w14:textId="77777777" w:rsidTr="00A14C58">
        <w:tc>
          <w:tcPr>
            <w:tcW w:w="1413" w:type="dxa"/>
          </w:tcPr>
          <w:p w14:paraId="3AD1D20B" w14:textId="77777777" w:rsidR="0030391B" w:rsidRPr="00C437AC" w:rsidRDefault="0030391B" w:rsidP="00A14C58">
            <w:r w:rsidRPr="00C437AC">
              <w:t xml:space="preserve">Reede </w:t>
            </w:r>
          </w:p>
          <w:p w14:paraId="1E73D514" w14:textId="77777777" w:rsidR="0030391B" w:rsidRPr="00C437AC" w:rsidRDefault="0030391B" w:rsidP="00A14C58">
            <w:r w:rsidRPr="00C437AC">
              <w:t>13.09.2024</w:t>
            </w:r>
          </w:p>
        </w:tc>
        <w:tc>
          <w:tcPr>
            <w:tcW w:w="790" w:type="dxa"/>
          </w:tcPr>
          <w:p w14:paraId="5CC21504" w14:textId="77777777" w:rsidR="0030391B" w:rsidRPr="00C437AC" w:rsidRDefault="0030391B" w:rsidP="00A14C58">
            <w:r w:rsidRPr="00C437AC">
              <w:t>10.45</w:t>
            </w:r>
          </w:p>
        </w:tc>
        <w:tc>
          <w:tcPr>
            <w:tcW w:w="756" w:type="dxa"/>
          </w:tcPr>
          <w:p w14:paraId="1CAD0F80" w14:textId="77777777" w:rsidR="0030391B" w:rsidRPr="00C437AC" w:rsidRDefault="0030391B" w:rsidP="00A14C58">
            <w:r w:rsidRPr="00C437AC">
              <w:t>11.15</w:t>
            </w:r>
          </w:p>
        </w:tc>
        <w:tc>
          <w:tcPr>
            <w:tcW w:w="1709" w:type="dxa"/>
          </w:tcPr>
          <w:p w14:paraId="36385B32" w14:textId="77777777" w:rsidR="0030391B" w:rsidRPr="00C437AC" w:rsidRDefault="0030391B" w:rsidP="00A14C58">
            <w:r w:rsidRPr="00C437AC">
              <w:t>Kohvipaus</w:t>
            </w:r>
          </w:p>
        </w:tc>
        <w:tc>
          <w:tcPr>
            <w:tcW w:w="3654" w:type="dxa"/>
          </w:tcPr>
          <w:p w14:paraId="2B0F61C2" w14:textId="4B29B8A1" w:rsidR="0030391B" w:rsidRPr="00C437AC" w:rsidRDefault="0030391B" w:rsidP="00A14C58">
            <w:r w:rsidRPr="00C437AC">
              <w:t xml:space="preserve">kerge vahepala (näiteks puuviljad </w:t>
            </w:r>
            <w:r w:rsidR="00DB2F72" w:rsidRPr="00C437AC">
              <w:t>või</w:t>
            </w:r>
            <w:r w:rsidRPr="00C437AC">
              <w:t xml:space="preserve"> küpsised</w:t>
            </w:r>
            <w:r w:rsidR="00DB2F72" w:rsidRPr="00C437AC">
              <w:t xml:space="preserve"> või</w:t>
            </w:r>
            <w:r w:rsidRPr="00C437AC">
              <w:t xml:space="preserve"> kompvekid</w:t>
            </w:r>
            <w:r w:rsidR="00DB2F72" w:rsidRPr="00C437AC">
              <w:t xml:space="preserve"> või </w:t>
            </w:r>
            <w:r w:rsidRPr="00C437AC">
              <w:t>väiksed koogid</w:t>
            </w:r>
            <w:r w:rsidR="00DB2F72" w:rsidRPr="00C437AC">
              <w:t xml:space="preserve"> või</w:t>
            </w:r>
            <w:r w:rsidRPr="00C437AC">
              <w:t xml:space="preserve"> smuutid)</w:t>
            </w:r>
          </w:p>
        </w:tc>
      </w:tr>
    </w:tbl>
    <w:p w14:paraId="73B45F45" w14:textId="77777777" w:rsidR="007A3711" w:rsidRPr="00C437AC" w:rsidRDefault="007A3711" w:rsidP="00E2097C">
      <w:pPr>
        <w:shd w:val="clear" w:color="auto" w:fill="FFFFFF" w:themeFill="background1"/>
        <w:jc w:val="both"/>
      </w:pPr>
    </w:p>
    <w:p w14:paraId="664D99FE" w14:textId="56E44557" w:rsidR="007A3711" w:rsidRPr="00C437AC" w:rsidRDefault="0014015E" w:rsidP="00E2097C">
      <w:pPr>
        <w:shd w:val="clear" w:color="auto" w:fill="FFFFFF" w:themeFill="background1"/>
        <w:jc w:val="both"/>
      </w:pPr>
      <w:bookmarkStart w:id="2" w:name="_Hlk163167444"/>
      <w:r w:rsidRPr="00C437AC">
        <w:t xml:space="preserve">Palume pakkumises välja tuua </w:t>
      </w:r>
      <w:bookmarkStart w:id="3" w:name="_Hlk165883038"/>
      <w:r w:rsidR="00777BF8" w:rsidRPr="00C437AC">
        <w:t xml:space="preserve">vahepalade ja </w:t>
      </w:r>
      <w:r w:rsidR="003A53A0" w:rsidRPr="00C437AC">
        <w:t xml:space="preserve">suupistete </w:t>
      </w:r>
      <w:r w:rsidR="00972404" w:rsidRPr="00C437AC">
        <w:t xml:space="preserve">valikud ja </w:t>
      </w:r>
      <w:r w:rsidR="003A53A0" w:rsidRPr="00C437AC">
        <w:t>kogused ühe inimese kohta</w:t>
      </w:r>
      <w:r w:rsidR="00AA3CA5" w:rsidRPr="00C437AC">
        <w:t xml:space="preserve"> igal koosoleku päeval</w:t>
      </w:r>
      <w:bookmarkEnd w:id="3"/>
      <w:r w:rsidR="00194228" w:rsidRPr="00C437AC">
        <w:t xml:space="preserve"> koos </w:t>
      </w:r>
      <w:r w:rsidR="0085645B" w:rsidRPr="00C437AC">
        <w:t>kogu</w:t>
      </w:r>
      <w:r w:rsidR="00194228" w:rsidRPr="00C437AC">
        <w:t>maksumusega</w:t>
      </w:r>
      <w:r w:rsidR="008F3811" w:rsidRPr="00C437AC">
        <w:t xml:space="preserve"> 09.-13.09.2024 perioodiks</w:t>
      </w:r>
      <w:r w:rsidR="004B387A" w:rsidRPr="00C437AC">
        <w:t>.</w:t>
      </w:r>
      <w:r w:rsidR="003A53A0" w:rsidRPr="00C437AC">
        <w:t xml:space="preserve"> </w:t>
      </w:r>
    </w:p>
    <w:bookmarkEnd w:id="2"/>
    <w:p w14:paraId="027CCBC8" w14:textId="126DF6A3" w:rsidR="00593577" w:rsidRPr="00C437AC" w:rsidRDefault="00593577" w:rsidP="00E2097C">
      <w:pPr>
        <w:shd w:val="clear" w:color="auto" w:fill="FFFFFF" w:themeFill="background1"/>
        <w:jc w:val="both"/>
      </w:pPr>
    </w:p>
    <w:p w14:paraId="6C081692" w14:textId="77777777" w:rsidR="00EA1A0B" w:rsidRPr="00C437AC" w:rsidRDefault="00EA1A0B" w:rsidP="00E2097C">
      <w:pPr>
        <w:shd w:val="clear" w:color="auto" w:fill="FFFFFF" w:themeFill="background1"/>
        <w:jc w:val="both"/>
      </w:pPr>
    </w:p>
    <w:p w14:paraId="0F9C64CB" w14:textId="48BAE621" w:rsidR="00EA1A0B" w:rsidRPr="00C437AC" w:rsidRDefault="00B972FC" w:rsidP="0019679C">
      <w:pPr>
        <w:pStyle w:val="Loendilik"/>
        <w:numPr>
          <w:ilvl w:val="1"/>
          <w:numId w:val="18"/>
        </w:numPr>
        <w:shd w:val="clear" w:color="auto" w:fill="FFFFFF" w:themeFill="background1"/>
        <w:jc w:val="both"/>
        <w:rPr>
          <w:b/>
          <w:bCs/>
        </w:rPr>
      </w:pPr>
      <w:r w:rsidRPr="00C437AC">
        <w:rPr>
          <w:b/>
          <w:bCs/>
        </w:rPr>
        <w:t xml:space="preserve">Lõunasöögid (10.09.2024-13.09.2024) </w:t>
      </w:r>
      <w:r w:rsidR="00C94AA0" w:rsidRPr="00C437AC">
        <w:rPr>
          <w:b/>
          <w:bCs/>
        </w:rPr>
        <w:t>konverentsikeskuses</w:t>
      </w:r>
    </w:p>
    <w:p w14:paraId="195E9174" w14:textId="5E73A72F" w:rsidR="006D4943" w:rsidRPr="00C437AC" w:rsidRDefault="006D4943" w:rsidP="006D4943">
      <w:pPr>
        <w:shd w:val="clear" w:color="auto" w:fill="FFFFFF" w:themeFill="background1"/>
        <w:jc w:val="both"/>
        <w:rPr>
          <w:b/>
          <w:bCs/>
        </w:rPr>
      </w:pPr>
      <w:r w:rsidRPr="00C437AC">
        <w:rPr>
          <w:b/>
          <w:bCs/>
        </w:rPr>
        <w:t>Eeldatav eelarve 8 550 eurot</w:t>
      </w:r>
      <w:r w:rsidR="00C77638" w:rsidRPr="00C437AC">
        <w:rPr>
          <w:b/>
          <w:bCs/>
        </w:rPr>
        <w:t xml:space="preserve"> ilma käibemaksuta</w:t>
      </w:r>
    </w:p>
    <w:p w14:paraId="08150DD8" w14:textId="0847C71A" w:rsidR="00EA4DD7" w:rsidRPr="00C437AC" w:rsidRDefault="00C25B49" w:rsidP="003F56D2">
      <w:pPr>
        <w:shd w:val="clear" w:color="auto" w:fill="FFFFFF" w:themeFill="background1"/>
        <w:jc w:val="both"/>
      </w:pPr>
      <w:r w:rsidRPr="00C437AC">
        <w:t>B</w:t>
      </w:r>
      <w:r w:rsidR="002D0E08" w:rsidRPr="00C437AC">
        <w:t>uffee</w:t>
      </w:r>
      <w:r w:rsidR="0023576D" w:rsidRPr="00C437AC">
        <w:t>-</w:t>
      </w:r>
      <w:r w:rsidR="002D0E08" w:rsidRPr="00C437AC">
        <w:t xml:space="preserve">stiilis </w:t>
      </w:r>
      <w:r w:rsidR="00B972FC" w:rsidRPr="00C437AC">
        <w:t>lõunasöök</w:t>
      </w:r>
      <w:r w:rsidR="002D0E08" w:rsidRPr="00C437AC">
        <w:t xml:space="preserve"> (kokku 4 </w:t>
      </w:r>
      <w:r w:rsidR="0023576D" w:rsidRPr="00C437AC">
        <w:t xml:space="preserve">lõunasööki ca </w:t>
      </w:r>
      <w:r w:rsidR="002D0E08" w:rsidRPr="00C437AC">
        <w:t>100 osalejale)</w:t>
      </w:r>
      <w:r w:rsidR="00B972FC" w:rsidRPr="00C437AC">
        <w:t xml:space="preserve"> kell 12.30 -14.00</w:t>
      </w:r>
      <w:r w:rsidR="002D0E08" w:rsidRPr="00C437AC">
        <w:t xml:space="preserve">. </w:t>
      </w:r>
      <w:r w:rsidR="00C77638" w:rsidRPr="00C437AC">
        <w:t xml:space="preserve">Valikus peavad olema salat või supp, pearoog ja dessert (eelistatult iga päev vahelduvad). Jookide valikus peab olema vesi ja/või maitsevesi. </w:t>
      </w:r>
      <w:r w:rsidR="002D0E08" w:rsidRPr="00C437AC">
        <w:t xml:space="preserve">Valikus </w:t>
      </w:r>
      <w:r w:rsidR="00285069" w:rsidRPr="00C437AC">
        <w:t xml:space="preserve">peavad olema </w:t>
      </w:r>
      <w:r w:rsidR="002D0E08" w:rsidRPr="00C437AC">
        <w:t>toi</w:t>
      </w:r>
      <w:r w:rsidR="0023576D" w:rsidRPr="00C437AC">
        <w:t xml:space="preserve">duvalikud, mis sobivad </w:t>
      </w:r>
      <w:r w:rsidR="006E369D" w:rsidRPr="00C437AC">
        <w:t>ka osalejatele</w:t>
      </w:r>
      <w:r w:rsidR="002961BA" w:rsidRPr="00C437AC">
        <w:t>,</w:t>
      </w:r>
      <w:r w:rsidR="006E369D" w:rsidRPr="00C437AC">
        <w:t xml:space="preserve"> kes on </w:t>
      </w:r>
      <w:r w:rsidR="0023576D" w:rsidRPr="00C437AC">
        <w:t>taimetoi</w:t>
      </w:r>
      <w:r w:rsidR="006E369D" w:rsidRPr="00C437AC">
        <w:t xml:space="preserve">tlased ja/või </w:t>
      </w:r>
      <w:r w:rsidR="002D0E08" w:rsidRPr="00C437AC">
        <w:t>levinumate toidutalumatus</w:t>
      </w:r>
      <w:r w:rsidR="006E369D" w:rsidRPr="00C437AC">
        <w:t>t</w:t>
      </w:r>
      <w:r w:rsidR="002D0E08" w:rsidRPr="00C437AC">
        <w:t>ega.</w:t>
      </w:r>
    </w:p>
    <w:p w14:paraId="7415C1CF" w14:textId="77777777" w:rsidR="00B26A06" w:rsidRPr="00C437AC" w:rsidRDefault="00B26A06" w:rsidP="002B12E3">
      <w:pPr>
        <w:shd w:val="clear" w:color="auto" w:fill="FFFFFF" w:themeFill="background1"/>
        <w:jc w:val="both"/>
      </w:pPr>
    </w:p>
    <w:p w14:paraId="23E47CB3" w14:textId="6894CC9C" w:rsidR="00B87CFF" w:rsidRPr="00C437AC" w:rsidRDefault="002B12E3" w:rsidP="0019679C">
      <w:pPr>
        <w:jc w:val="both"/>
      </w:pPr>
      <w:r w:rsidRPr="00C437AC">
        <w:t xml:space="preserve">Palume pakkumises välja tuua </w:t>
      </w:r>
      <w:r w:rsidR="00B87CFF" w:rsidRPr="00C437AC">
        <w:t>lõunapauside kirjeldus ja kinnitus, et lõunasöögid vastavad punktile 3.2, koos kogumaksumusega 10-13.09.2024 perioodiks.</w:t>
      </w:r>
    </w:p>
    <w:p w14:paraId="1B82DFDA" w14:textId="01CD16ED" w:rsidR="00EE16C5" w:rsidRPr="00C437AC" w:rsidRDefault="00EE16C5" w:rsidP="003F56D2">
      <w:pPr>
        <w:shd w:val="clear" w:color="auto" w:fill="FFFFFF" w:themeFill="background1"/>
        <w:jc w:val="both"/>
      </w:pPr>
    </w:p>
    <w:p w14:paraId="779E8FEB" w14:textId="77777777" w:rsidR="005205EE" w:rsidRPr="00C437AC" w:rsidRDefault="005205EE" w:rsidP="005205EE">
      <w:pPr>
        <w:pStyle w:val="Loendilik"/>
        <w:numPr>
          <w:ilvl w:val="0"/>
          <w:numId w:val="18"/>
        </w:numPr>
        <w:spacing w:line="259" w:lineRule="auto"/>
        <w:jc w:val="both"/>
        <w:rPr>
          <w:b/>
          <w:bCs/>
        </w:rPr>
      </w:pPr>
      <w:r w:rsidRPr="00C437AC">
        <w:rPr>
          <w:b/>
          <w:bCs/>
        </w:rPr>
        <w:t>Pakkumuste hindamine ja pakkumuse edukaks tunnistamine</w:t>
      </w:r>
    </w:p>
    <w:p w14:paraId="4D1C1B04" w14:textId="5CCB1CE1" w:rsidR="005205EE" w:rsidRPr="00C437AC" w:rsidRDefault="005205EE" w:rsidP="00C437AC">
      <w:pPr>
        <w:pStyle w:val="Loendilik"/>
        <w:numPr>
          <w:ilvl w:val="1"/>
          <w:numId w:val="18"/>
        </w:numPr>
        <w:spacing w:line="259" w:lineRule="auto"/>
        <w:jc w:val="both"/>
      </w:pPr>
      <w:r w:rsidRPr="00C437AC">
        <w:t xml:space="preserve">Pakkumuste hindamise kriteeriumiks on </w:t>
      </w:r>
      <w:r w:rsidRPr="00C437AC">
        <w:rPr>
          <w:b/>
          <w:bCs/>
        </w:rPr>
        <w:t xml:space="preserve">pakkumuse kogumaksumus </w:t>
      </w:r>
      <w:r w:rsidRPr="00C437AC">
        <w:t>(</w:t>
      </w:r>
      <w:r w:rsidR="0019679C" w:rsidRPr="00C437AC">
        <w:t>10</w:t>
      </w:r>
      <w:r w:rsidRPr="00C437AC">
        <w:t>0%)</w:t>
      </w:r>
      <w:r w:rsidR="0019679C" w:rsidRPr="00C437AC">
        <w:t>.</w:t>
      </w:r>
      <w:r w:rsidRPr="00C437AC">
        <w:t xml:space="preserve"> </w:t>
      </w:r>
    </w:p>
    <w:p w14:paraId="4A45564C" w14:textId="771FBC60" w:rsidR="005205EE" w:rsidRPr="00C437AC" w:rsidRDefault="005205EE" w:rsidP="005C784D">
      <w:pPr>
        <w:pStyle w:val="Loendilik"/>
        <w:numPr>
          <w:ilvl w:val="1"/>
          <w:numId w:val="18"/>
        </w:numPr>
        <w:spacing w:line="259" w:lineRule="auto"/>
        <w:jc w:val="both"/>
      </w:pPr>
      <w:r w:rsidRPr="00C437AC">
        <w:t xml:space="preserve">Madalaima maksumusega pakkumusele omistatakse maksimaalsed </w:t>
      </w:r>
      <w:r w:rsidR="00B8498E" w:rsidRPr="00C437AC">
        <w:t xml:space="preserve">100 </w:t>
      </w:r>
      <w:r w:rsidRPr="00C437AC">
        <w:t xml:space="preserve">väärtuspunkti. Teistele pakkumustele omistatakse väärtuspunktid vastavalt valemile: </w:t>
      </w:r>
    </w:p>
    <w:p w14:paraId="610C8663" w14:textId="3DBC0BFA" w:rsidR="005205EE" w:rsidRPr="00C437AC" w:rsidRDefault="005205EE" w:rsidP="002E51E0">
      <w:pPr>
        <w:pStyle w:val="Loendilik"/>
        <w:ind w:left="792"/>
        <w:jc w:val="both"/>
        <w:rPr>
          <w:i/>
          <w:iCs/>
        </w:rPr>
      </w:pPr>
      <w:r w:rsidRPr="00C437AC">
        <w:rPr>
          <w:i/>
          <w:iCs/>
        </w:rPr>
        <w:t>"</w:t>
      </w:r>
      <w:r w:rsidR="00B8498E" w:rsidRPr="00C437AC">
        <w:rPr>
          <w:i/>
          <w:iCs/>
        </w:rPr>
        <w:t>100</w:t>
      </w:r>
      <w:r w:rsidRPr="00C437AC">
        <w:rPr>
          <w:i/>
          <w:iCs/>
        </w:rPr>
        <w:t>" - ("pakkumuse väärtus" - madalaim väärtus") / "suurim väärtus" * "</w:t>
      </w:r>
      <w:r w:rsidR="00B8498E" w:rsidRPr="00C437AC">
        <w:rPr>
          <w:i/>
          <w:iCs/>
        </w:rPr>
        <w:t>100</w:t>
      </w:r>
      <w:r w:rsidRPr="00C437AC">
        <w:rPr>
          <w:i/>
          <w:iCs/>
        </w:rPr>
        <w:t>"</w:t>
      </w:r>
    </w:p>
    <w:p w14:paraId="388C6992" w14:textId="60D9AE9D" w:rsidR="005205EE" w:rsidRPr="00C437AC" w:rsidRDefault="005C784D" w:rsidP="00C437AC">
      <w:pPr>
        <w:pStyle w:val="Loendilik"/>
        <w:jc w:val="both"/>
      </w:pPr>
      <w:r w:rsidRPr="00C437AC">
        <w:t>Pakkuja pakkumuse maksumuse hindamise viib läbi hankija poolt moodustatud hankekomisjon.</w:t>
      </w:r>
    </w:p>
    <w:p w14:paraId="15181839" w14:textId="6D077223" w:rsidR="005205EE" w:rsidRPr="00C437AC" w:rsidRDefault="005C784D" w:rsidP="00C437AC">
      <w:pPr>
        <w:pStyle w:val="Loendilik"/>
        <w:numPr>
          <w:ilvl w:val="1"/>
          <w:numId w:val="18"/>
        </w:numPr>
        <w:jc w:val="both"/>
      </w:pPr>
      <w:r w:rsidRPr="00C437AC">
        <w:t>Hankija tunnistab edukaks eeltoodud kriteeriumi alusel kokku enim väärtuspunkte kogunud pakkumuse. Hindamistäpsus on kolm kohta pärast koma.</w:t>
      </w:r>
    </w:p>
    <w:p w14:paraId="58661294" w14:textId="77777777" w:rsidR="005205EE" w:rsidRPr="00C437AC" w:rsidRDefault="005205EE" w:rsidP="00C437AC">
      <w:pPr>
        <w:pStyle w:val="Loendilik"/>
        <w:numPr>
          <w:ilvl w:val="1"/>
          <w:numId w:val="18"/>
        </w:numPr>
        <w:spacing w:after="160" w:line="259" w:lineRule="auto"/>
        <w:jc w:val="both"/>
      </w:pPr>
      <w:r w:rsidRPr="00C437AC">
        <w:t>Juhul, kui kaks või enam pakkumust on võrdsete punktisummadega, selgitatakse edukas pakkumus välja liisuheitmise teel. Liisuheitmise korra määrab hankija. Võrdväärse pakkumuse esitanud pakkujatel on õigus viibida liisuheitmise juures. Liisuheitmise korrast, ajast ja kohast teavitab hankija pakkujaid e-maili teel pakkuja poolt esitatud kontaktandmetel.</w:t>
      </w:r>
    </w:p>
    <w:p w14:paraId="5EE3A9BB" w14:textId="77777777" w:rsidR="005205EE" w:rsidRPr="00C437AC" w:rsidRDefault="005205EE" w:rsidP="005205EE">
      <w:pPr>
        <w:jc w:val="both"/>
        <w:rPr>
          <w:b/>
          <w:bCs/>
        </w:rPr>
      </w:pPr>
      <w:r w:rsidRPr="00C437AC">
        <w:rPr>
          <w:b/>
          <w:bCs/>
        </w:rPr>
        <w:t xml:space="preserve">Pakkumuse esitamisega kinnitab pakkuja, et ta: </w:t>
      </w:r>
    </w:p>
    <w:p w14:paraId="5EF34F56" w14:textId="77777777" w:rsidR="005205EE" w:rsidRPr="00C437AC" w:rsidRDefault="005205EE" w:rsidP="005205EE">
      <w:pPr>
        <w:pStyle w:val="Loendilik"/>
        <w:numPr>
          <w:ilvl w:val="0"/>
          <w:numId w:val="19"/>
        </w:numPr>
        <w:spacing w:after="160" w:line="259" w:lineRule="auto"/>
      </w:pPr>
      <w:r w:rsidRPr="00C437AC">
        <w:t>nõustub kõikide pakkumuse kutses esitatud tingimustega, sh hankelepingu projektis sätestatud lepingu tingimustega;</w:t>
      </w:r>
    </w:p>
    <w:p w14:paraId="37377F5E" w14:textId="77777777" w:rsidR="005205EE" w:rsidRPr="00C437AC" w:rsidRDefault="005205EE" w:rsidP="005205EE">
      <w:pPr>
        <w:pStyle w:val="Loendilik"/>
        <w:numPr>
          <w:ilvl w:val="0"/>
          <w:numId w:val="19"/>
        </w:numPr>
        <w:spacing w:after="160" w:line="259" w:lineRule="auto"/>
      </w:pPr>
      <w:r w:rsidRPr="00C437AC">
        <w:lastRenderedPageBreak/>
        <w:t>pakkumus on jõus vähemalt 45 päeva pakkumuste esitamise tähtpäevast arvates.</w:t>
      </w:r>
    </w:p>
    <w:p w14:paraId="671E0CEB" w14:textId="77777777" w:rsidR="005205EE" w:rsidRPr="00C437AC" w:rsidRDefault="005205EE" w:rsidP="005205EE">
      <w:pPr>
        <w:jc w:val="both"/>
      </w:pPr>
    </w:p>
    <w:p w14:paraId="06E27010" w14:textId="77777777" w:rsidR="005205EE" w:rsidRPr="00C437AC" w:rsidRDefault="005205EE" w:rsidP="005205EE">
      <w:pPr>
        <w:jc w:val="both"/>
      </w:pPr>
      <w:r w:rsidRPr="00C437AC">
        <w:t>Hankija kontaktisik, kes jagab selgitusi hankega seotud küsimustes, on Kristiina Repp (</w:t>
      </w:r>
      <w:hyperlink r:id="rId8" w:history="1">
        <w:r w:rsidRPr="00C437AC">
          <w:rPr>
            <w:rStyle w:val="Hperlink"/>
          </w:rPr>
          <w:t>Kristiina.Repp@ttja.ee</w:t>
        </w:r>
      </w:hyperlink>
      <w:r w:rsidRPr="00C437AC">
        <w:t xml:space="preserve">, 372 667 2130). Hankijal ei ole kohustust vastata hankega seotud küsimustele, mis on esitatud hiljem kui 2 tööpäeva enne pakkumuste esitamise tähtaja saabumist. </w:t>
      </w:r>
    </w:p>
    <w:p w14:paraId="37F1BD60" w14:textId="77777777" w:rsidR="005205EE" w:rsidRPr="00C437AC" w:rsidRDefault="005205EE" w:rsidP="005205EE">
      <w:pPr>
        <w:jc w:val="both"/>
      </w:pPr>
    </w:p>
    <w:p w14:paraId="4FFAE21E" w14:textId="32D1E166" w:rsidR="005205EE" w:rsidRPr="00C437AC" w:rsidRDefault="005205EE" w:rsidP="005205EE">
      <w:pPr>
        <w:jc w:val="both"/>
        <w:rPr>
          <w:b/>
          <w:bCs/>
        </w:rPr>
      </w:pPr>
      <w:r w:rsidRPr="00C437AC">
        <w:rPr>
          <w:b/>
          <w:bCs/>
        </w:rPr>
        <w:t xml:space="preserve">Pakkumuse palume esitada hiljemalt </w:t>
      </w:r>
      <w:r w:rsidR="00C437AC">
        <w:rPr>
          <w:b/>
          <w:bCs/>
        </w:rPr>
        <w:t>11.07.</w:t>
      </w:r>
      <w:r w:rsidRPr="00C437AC">
        <w:rPr>
          <w:b/>
          <w:bCs/>
        </w:rPr>
        <w:t>2024 kl 23.59 e-posti aadressile Irena.Lukas@ttja.ee.</w:t>
      </w:r>
    </w:p>
    <w:p w14:paraId="66C1755C" w14:textId="77777777" w:rsidR="005205EE" w:rsidRPr="00C437AC" w:rsidRDefault="005205EE" w:rsidP="005205EE">
      <w:pPr>
        <w:jc w:val="both"/>
        <w:rPr>
          <w:b/>
          <w:bCs/>
        </w:rPr>
      </w:pPr>
    </w:p>
    <w:p w14:paraId="26C029CF" w14:textId="77777777" w:rsidR="005205EE" w:rsidRPr="00C437AC" w:rsidRDefault="005205EE" w:rsidP="005205EE">
      <w:pPr>
        <w:jc w:val="both"/>
        <w:rPr>
          <w:u w:val="single"/>
        </w:rPr>
      </w:pPr>
      <w:r w:rsidRPr="00C437AC">
        <w:rPr>
          <w:u w:val="single"/>
        </w:rPr>
        <w:t xml:space="preserve">TTJA jätab endale õiguse lükata tagasi kõik esitatud pakkumused sõltumata põhjus(t)est. </w:t>
      </w:r>
    </w:p>
    <w:p w14:paraId="3510A671" w14:textId="77777777" w:rsidR="005205EE" w:rsidRPr="00C437AC" w:rsidRDefault="005205EE" w:rsidP="005205EE">
      <w:pPr>
        <w:rPr>
          <w:b/>
          <w:bCs/>
        </w:rPr>
      </w:pPr>
    </w:p>
    <w:p w14:paraId="5ACE1863" w14:textId="77777777" w:rsidR="005205EE" w:rsidRPr="00C437AC" w:rsidRDefault="005205EE" w:rsidP="005205EE">
      <w:pPr>
        <w:jc w:val="both"/>
      </w:pPr>
      <w:r w:rsidRPr="00C437AC">
        <w:t>Vaidlustuse esitamisele riigihankes, mille eeldatav maksumus on väiksem kui RHS § 14 lõikes 1 sätestatud lihthanke piirmäär, kohaldatakse lihthankemenetluses vaidlustuse esitamisele sätestatud tähtaegu (RHS § 189 lg 4</w:t>
      </w:r>
      <w:r w:rsidRPr="00C437AC">
        <w:rPr>
          <w:vertAlign w:val="superscript"/>
        </w:rPr>
        <w:t>1</w:t>
      </w:r>
      <w:r w:rsidRPr="00C437AC">
        <w:t>).</w:t>
      </w:r>
    </w:p>
    <w:p w14:paraId="2F8A77EA" w14:textId="77777777" w:rsidR="005205EE" w:rsidRPr="00C437AC" w:rsidRDefault="005205EE" w:rsidP="005205EE">
      <w:pPr>
        <w:rPr>
          <w:b/>
          <w:bCs/>
        </w:rPr>
      </w:pPr>
    </w:p>
    <w:p w14:paraId="6E271FB3" w14:textId="77777777" w:rsidR="005205EE" w:rsidRPr="00C437AC" w:rsidRDefault="005205EE" w:rsidP="005205EE">
      <w:pPr>
        <w:rPr>
          <w:b/>
          <w:bCs/>
        </w:rPr>
      </w:pPr>
      <w:r w:rsidRPr="00C437AC">
        <w:rPr>
          <w:b/>
          <w:bCs/>
        </w:rPr>
        <w:t xml:space="preserve">Lisad </w:t>
      </w:r>
    </w:p>
    <w:p w14:paraId="6DF8121B" w14:textId="77777777" w:rsidR="005205EE" w:rsidRPr="00E65CF1" w:rsidDel="000C5FF3" w:rsidRDefault="005205EE" w:rsidP="005205EE">
      <w:r w:rsidRPr="00C437AC">
        <w:t>Lisa 1 – Hankelepingu projekt</w:t>
      </w:r>
    </w:p>
    <w:p w14:paraId="0C60ADBB" w14:textId="77777777" w:rsidR="005205EE" w:rsidRPr="0056715F" w:rsidRDefault="005205EE" w:rsidP="003F56D2">
      <w:pPr>
        <w:shd w:val="clear" w:color="auto" w:fill="FFFFFF" w:themeFill="background1"/>
        <w:jc w:val="both"/>
      </w:pPr>
    </w:p>
    <w:sectPr w:rsidR="005205EE" w:rsidRPr="005671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C144F" w14:textId="77777777" w:rsidR="005D17DF" w:rsidRDefault="005D17DF" w:rsidP="005D17DF">
      <w:r>
        <w:separator/>
      </w:r>
    </w:p>
  </w:endnote>
  <w:endnote w:type="continuationSeparator" w:id="0">
    <w:p w14:paraId="4230C7CF" w14:textId="77777777" w:rsidR="005D17DF" w:rsidRDefault="005D17DF" w:rsidP="005D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1F5CF" w14:textId="77777777" w:rsidR="005D17DF" w:rsidRDefault="005D17DF" w:rsidP="005D17DF">
      <w:r>
        <w:separator/>
      </w:r>
    </w:p>
  </w:footnote>
  <w:footnote w:type="continuationSeparator" w:id="0">
    <w:p w14:paraId="4D129488" w14:textId="77777777" w:rsidR="005D17DF" w:rsidRDefault="005D17DF" w:rsidP="005D1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8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760232"/>
    <w:multiLevelType w:val="multilevel"/>
    <w:tmpl w:val="29088E72"/>
    <w:lvl w:ilvl="0">
      <w:start w:val="1"/>
      <w:numFmt w:val="decimal"/>
      <w:lvlText w:val="%1."/>
      <w:lvlJc w:val="left"/>
      <w:pPr>
        <w:ind w:left="357" w:hanging="357"/>
      </w:pPr>
      <w:rPr>
        <w:rFonts w:hint="default"/>
        <w:b/>
        <w:bCs/>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 w15:restartNumberingAfterBreak="0">
    <w:nsid w:val="0D2F6988"/>
    <w:multiLevelType w:val="multilevel"/>
    <w:tmpl w:val="E5CC5FFA"/>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3195E50"/>
    <w:multiLevelType w:val="hybridMultilevel"/>
    <w:tmpl w:val="C97AC50C"/>
    <w:lvl w:ilvl="0" w:tplc="CD082E9E">
      <w:numFmt w:val="bullet"/>
      <w:lvlText w:val="•"/>
      <w:lvlJc w:val="left"/>
      <w:pPr>
        <w:ind w:left="1070" w:hanging="71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4467E1D"/>
    <w:multiLevelType w:val="multilevel"/>
    <w:tmpl w:val="E5CC5FFA"/>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D9E6C92"/>
    <w:multiLevelType w:val="hybridMultilevel"/>
    <w:tmpl w:val="AAF63332"/>
    <w:lvl w:ilvl="0" w:tplc="1CD206D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1B3753F"/>
    <w:multiLevelType w:val="multilevel"/>
    <w:tmpl w:val="D7AEA6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4E305B"/>
    <w:multiLevelType w:val="hybridMultilevel"/>
    <w:tmpl w:val="8A7E84D2"/>
    <w:lvl w:ilvl="0" w:tplc="CD082E9E">
      <w:numFmt w:val="bullet"/>
      <w:lvlText w:val="•"/>
      <w:lvlJc w:val="left"/>
      <w:pPr>
        <w:ind w:left="1070" w:hanging="71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7367BAF"/>
    <w:multiLevelType w:val="hybridMultilevel"/>
    <w:tmpl w:val="5DFC0E7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27DE35E6"/>
    <w:multiLevelType w:val="hybridMultilevel"/>
    <w:tmpl w:val="68F4BFC2"/>
    <w:lvl w:ilvl="0" w:tplc="8AC41950">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ED845F0"/>
    <w:multiLevelType w:val="hybridMultilevel"/>
    <w:tmpl w:val="7C844E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FF512C7"/>
    <w:multiLevelType w:val="hybridMultilevel"/>
    <w:tmpl w:val="2F4007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45A7E6D"/>
    <w:multiLevelType w:val="hybridMultilevel"/>
    <w:tmpl w:val="A4083182"/>
    <w:lvl w:ilvl="0" w:tplc="CD082E9E">
      <w:numFmt w:val="bullet"/>
      <w:lvlText w:val="•"/>
      <w:lvlJc w:val="left"/>
      <w:pPr>
        <w:ind w:left="1070" w:hanging="71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ACB5C09"/>
    <w:multiLevelType w:val="multilevel"/>
    <w:tmpl w:val="733EA996"/>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39525E"/>
    <w:multiLevelType w:val="multilevel"/>
    <w:tmpl w:val="5D7CE9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EC3E6C"/>
    <w:multiLevelType w:val="hybridMultilevel"/>
    <w:tmpl w:val="D1740C30"/>
    <w:lvl w:ilvl="0" w:tplc="FFFFFFFF">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74A4C75"/>
    <w:multiLevelType w:val="multilevel"/>
    <w:tmpl w:val="DE784B6E"/>
    <w:lvl w:ilvl="0">
      <w:start w:val="5"/>
      <w:numFmt w:val="decimal"/>
      <w:lvlText w:val="%1."/>
      <w:lvlJc w:val="left"/>
      <w:pPr>
        <w:ind w:left="540" w:hanging="540"/>
      </w:pPr>
      <w:rPr>
        <w:rFonts w:hint="default"/>
        <w:b/>
      </w:rPr>
    </w:lvl>
    <w:lvl w:ilvl="1">
      <w:start w:val="3"/>
      <w:numFmt w:val="decimal"/>
      <w:lvlText w:val="%1.%2."/>
      <w:lvlJc w:val="left"/>
      <w:pPr>
        <w:ind w:left="900" w:hanging="54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15:restartNumberingAfterBreak="0">
    <w:nsid w:val="6C530948"/>
    <w:multiLevelType w:val="hybridMultilevel"/>
    <w:tmpl w:val="B1A82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B88524F"/>
    <w:multiLevelType w:val="hybridMultilevel"/>
    <w:tmpl w:val="437AF39C"/>
    <w:lvl w:ilvl="0" w:tplc="FAB6A48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CD54CA4"/>
    <w:multiLevelType w:val="multilevel"/>
    <w:tmpl w:val="03507FD0"/>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b/>
        <w:bCs/>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132748311">
    <w:abstractNumId w:val="6"/>
  </w:num>
  <w:num w:numId="2" w16cid:durableId="2068257075">
    <w:abstractNumId w:val="17"/>
  </w:num>
  <w:num w:numId="3" w16cid:durableId="188639755">
    <w:abstractNumId w:val="12"/>
  </w:num>
  <w:num w:numId="4" w16cid:durableId="269356655">
    <w:abstractNumId w:val="18"/>
  </w:num>
  <w:num w:numId="5" w16cid:durableId="260726991">
    <w:abstractNumId w:val="10"/>
  </w:num>
  <w:num w:numId="6" w16cid:durableId="1868181293">
    <w:abstractNumId w:val="3"/>
  </w:num>
  <w:num w:numId="7" w16cid:durableId="1490290114">
    <w:abstractNumId w:val="7"/>
  </w:num>
  <w:num w:numId="8" w16cid:durableId="883374266">
    <w:abstractNumId w:val="4"/>
  </w:num>
  <w:num w:numId="9" w16cid:durableId="1212156694">
    <w:abstractNumId w:val="2"/>
  </w:num>
  <w:num w:numId="10" w16cid:durableId="974598664">
    <w:abstractNumId w:val="14"/>
  </w:num>
  <w:num w:numId="11" w16cid:durableId="123277710">
    <w:abstractNumId w:val="8"/>
  </w:num>
  <w:num w:numId="12" w16cid:durableId="515509929">
    <w:abstractNumId w:val="1"/>
  </w:num>
  <w:num w:numId="13" w16cid:durableId="77363758">
    <w:abstractNumId w:val="19"/>
  </w:num>
  <w:num w:numId="14" w16cid:durableId="283660486">
    <w:abstractNumId w:val="16"/>
  </w:num>
  <w:num w:numId="15" w16cid:durableId="1654066027">
    <w:abstractNumId w:val="9"/>
  </w:num>
  <w:num w:numId="16" w16cid:durableId="738746224">
    <w:abstractNumId w:val="5"/>
  </w:num>
  <w:num w:numId="17" w16cid:durableId="192228678">
    <w:abstractNumId w:val="11"/>
  </w:num>
  <w:num w:numId="18" w16cid:durableId="528953395">
    <w:abstractNumId w:val="13"/>
  </w:num>
  <w:num w:numId="19" w16cid:durableId="620041713">
    <w:abstractNumId w:val="15"/>
  </w:num>
  <w:num w:numId="20" w16cid:durableId="524102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EB"/>
    <w:rsid w:val="00014B48"/>
    <w:rsid w:val="00015C08"/>
    <w:rsid w:val="00023582"/>
    <w:rsid w:val="00024FE3"/>
    <w:rsid w:val="00026551"/>
    <w:rsid w:val="00027F4B"/>
    <w:rsid w:val="00032DC2"/>
    <w:rsid w:val="00033DE2"/>
    <w:rsid w:val="00036B60"/>
    <w:rsid w:val="00040D35"/>
    <w:rsid w:val="00046393"/>
    <w:rsid w:val="000469AB"/>
    <w:rsid w:val="00047478"/>
    <w:rsid w:val="0004768C"/>
    <w:rsid w:val="000500A2"/>
    <w:rsid w:val="00055249"/>
    <w:rsid w:val="00067220"/>
    <w:rsid w:val="00067785"/>
    <w:rsid w:val="000744C6"/>
    <w:rsid w:val="000843B8"/>
    <w:rsid w:val="000845B4"/>
    <w:rsid w:val="00085B8F"/>
    <w:rsid w:val="00091473"/>
    <w:rsid w:val="00093FF9"/>
    <w:rsid w:val="000A6BEE"/>
    <w:rsid w:val="000B20B0"/>
    <w:rsid w:val="000B465F"/>
    <w:rsid w:val="000B5DF5"/>
    <w:rsid w:val="000D34BC"/>
    <w:rsid w:val="000E07CB"/>
    <w:rsid w:val="000E4C0C"/>
    <w:rsid w:val="001128F0"/>
    <w:rsid w:val="00112AD2"/>
    <w:rsid w:val="00122772"/>
    <w:rsid w:val="001227F8"/>
    <w:rsid w:val="0012476E"/>
    <w:rsid w:val="00125690"/>
    <w:rsid w:val="001256C0"/>
    <w:rsid w:val="001275E8"/>
    <w:rsid w:val="00131AD4"/>
    <w:rsid w:val="00134B35"/>
    <w:rsid w:val="0014015E"/>
    <w:rsid w:val="00144A46"/>
    <w:rsid w:val="00146A06"/>
    <w:rsid w:val="00147293"/>
    <w:rsid w:val="001562EF"/>
    <w:rsid w:val="00161C22"/>
    <w:rsid w:val="0016524C"/>
    <w:rsid w:val="001705E8"/>
    <w:rsid w:val="001716D0"/>
    <w:rsid w:val="00171714"/>
    <w:rsid w:val="001717F3"/>
    <w:rsid w:val="00175BAB"/>
    <w:rsid w:val="00176864"/>
    <w:rsid w:val="00176E71"/>
    <w:rsid w:val="00185CB3"/>
    <w:rsid w:val="0019174B"/>
    <w:rsid w:val="001919A4"/>
    <w:rsid w:val="00194228"/>
    <w:rsid w:val="001962A3"/>
    <w:rsid w:val="0019679C"/>
    <w:rsid w:val="001A5216"/>
    <w:rsid w:val="001A5D04"/>
    <w:rsid w:val="001B7550"/>
    <w:rsid w:val="001C2727"/>
    <w:rsid w:val="001E0D66"/>
    <w:rsid w:val="001E41C5"/>
    <w:rsid w:val="001E6993"/>
    <w:rsid w:val="001F00E7"/>
    <w:rsid w:val="001F4C02"/>
    <w:rsid w:val="001F5053"/>
    <w:rsid w:val="001F5B47"/>
    <w:rsid w:val="001F6F5B"/>
    <w:rsid w:val="001F7EAE"/>
    <w:rsid w:val="00202F07"/>
    <w:rsid w:val="00205D4D"/>
    <w:rsid w:val="00213A70"/>
    <w:rsid w:val="002156CA"/>
    <w:rsid w:val="00222B52"/>
    <w:rsid w:val="002335B8"/>
    <w:rsid w:val="0023576D"/>
    <w:rsid w:val="0023799A"/>
    <w:rsid w:val="002406C9"/>
    <w:rsid w:val="002425DD"/>
    <w:rsid w:val="00250D44"/>
    <w:rsid w:val="00252965"/>
    <w:rsid w:val="00252C41"/>
    <w:rsid w:val="00253FF3"/>
    <w:rsid w:val="00254D2C"/>
    <w:rsid w:val="002611FF"/>
    <w:rsid w:val="00266A4C"/>
    <w:rsid w:val="00266B3D"/>
    <w:rsid w:val="002700AD"/>
    <w:rsid w:val="00273376"/>
    <w:rsid w:val="00274041"/>
    <w:rsid w:val="002761CD"/>
    <w:rsid w:val="00280B8D"/>
    <w:rsid w:val="00281978"/>
    <w:rsid w:val="00284485"/>
    <w:rsid w:val="002845B6"/>
    <w:rsid w:val="00285069"/>
    <w:rsid w:val="002860EE"/>
    <w:rsid w:val="00293688"/>
    <w:rsid w:val="00295DA7"/>
    <w:rsid w:val="002961BA"/>
    <w:rsid w:val="002A04E8"/>
    <w:rsid w:val="002A1789"/>
    <w:rsid w:val="002A6046"/>
    <w:rsid w:val="002A64FF"/>
    <w:rsid w:val="002B12E3"/>
    <w:rsid w:val="002B1EED"/>
    <w:rsid w:val="002B41E1"/>
    <w:rsid w:val="002B5191"/>
    <w:rsid w:val="002B5286"/>
    <w:rsid w:val="002C1780"/>
    <w:rsid w:val="002C1A75"/>
    <w:rsid w:val="002C2C81"/>
    <w:rsid w:val="002C38E6"/>
    <w:rsid w:val="002C46F3"/>
    <w:rsid w:val="002C5C00"/>
    <w:rsid w:val="002C6726"/>
    <w:rsid w:val="002C7282"/>
    <w:rsid w:val="002C75FB"/>
    <w:rsid w:val="002D0E08"/>
    <w:rsid w:val="002E2658"/>
    <w:rsid w:val="002E51E0"/>
    <w:rsid w:val="002F1719"/>
    <w:rsid w:val="002F1869"/>
    <w:rsid w:val="002F61FB"/>
    <w:rsid w:val="00301675"/>
    <w:rsid w:val="003021EA"/>
    <w:rsid w:val="0030338C"/>
    <w:rsid w:val="00303414"/>
    <w:rsid w:val="00303804"/>
    <w:rsid w:val="0030391B"/>
    <w:rsid w:val="00304447"/>
    <w:rsid w:val="00307E04"/>
    <w:rsid w:val="00321E11"/>
    <w:rsid w:val="00323DD1"/>
    <w:rsid w:val="00334ECB"/>
    <w:rsid w:val="00340D58"/>
    <w:rsid w:val="003429FE"/>
    <w:rsid w:val="00342BFC"/>
    <w:rsid w:val="00343CDA"/>
    <w:rsid w:val="00347F75"/>
    <w:rsid w:val="00350A20"/>
    <w:rsid w:val="0035214F"/>
    <w:rsid w:val="00353990"/>
    <w:rsid w:val="00360C92"/>
    <w:rsid w:val="0036129D"/>
    <w:rsid w:val="00367B62"/>
    <w:rsid w:val="00370DDB"/>
    <w:rsid w:val="00372A1A"/>
    <w:rsid w:val="00377988"/>
    <w:rsid w:val="00377E4A"/>
    <w:rsid w:val="003805BE"/>
    <w:rsid w:val="00383608"/>
    <w:rsid w:val="00384141"/>
    <w:rsid w:val="003877A7"/>
    <w:rsid w:val="0039230B"/>
    <w:rsid w:val="003956EF"/>
    <w:rsid w:val="003960F0"/>
    <w:rsid w:val="0039713C"/>
    <w:rsid w:val="003A0412"/>
    <w:rsid w:val="003A09C4"/>
    <w:rsid w:val="003A1D00"/>
    <w:rsid w:val="003A30A1"/>
    <w:rsid w:val="003A53A0"/>
    <w:rsid w:val="003B0D87"/>
    <w:rsid w:val="003B43B0"/>
    <w:rsid w:val="003B494C"/>
    <w:rsid w:val="003B7189"/>
    <w:rsid w:val="003C0A4C"/>
    <w:rsid w:val="003C19F7"/>
    <w:rsid w:val="003C1ABC"/>
    <w:rsid w:val="003C1ED8"/>
    <w:rsid w:val="003C475B"/>
    <w:rsid w:val="003D13A5"/>
    <w:rsid w:val="003D201B"/>
    <w:rsid w:val="003D6541"/>
    <w:rsid w:val="003E05DF"/>
    <w:rsid w:val="003E3CD1"/>
    <w:rsid w:val="003E6C5F"/>
    <w:rsid w:val="003F2D3D"/>
    <w:rsid w:val="003F343A"/>
    <w:rsid w:val="003F56D2"/>
    <w:rsid w:val="004022DD"/>
    <w:rsid w:val="0040383D"/>
    <w:rsid w:val="004105FA"/>
    <w:rsid w:val="0041480A"/>
    <w:rsid w:val="00420118"/>
    <w:rsid w:val="004266AE"/>
    <w:rsid w:val="0043366F"/>
    <w:rsid w:val="00435572"/>
    <w:rsid w:val="004401F7"/>
    <w:rsid w:val="00443C09"/>
    <w:rsid w:val="004460EF"/>
    <w:rsid w:val="00446D07"/>
    <w:rsid w:val="00447D37"/>
    <w:rsid w:val="00455FC0"/>
    <w:rsid w:val="00457DFB"/>
    <w:rsid w:val="00467B6E"/>
    <w:rsid w:val="004742A9"/>
    <w:rsid w:val="00474A72"/>
    <w:rsid w:val="00474CC5"/>
    <w:rsid w:val="00477B71"/>
    <w:rsid w:val="00480597"/>
    <w:rsid w:val="00481667"/>
    <w:rsid w:val="00482065"/>
    <w:rsid w:val="00483B43"/>
    <w:rsid w:val="0048629C"/>
    <w:rsid w:val="00487921"/>
    <w:rsid w:val="004941E4"/>
    <w:rsid w:val="00494FD1"/>
    <w:rsid w:val="00495FDC"/>
    <w:rsid w:val="00496A36"/>
    <w:rsid w:val="004A0171"/>
    <w:rsid w:val="004A0452"/>
    <w:rsid w:val="004A55CB"/>
    <w:rsid w:val="004A7C48"/>
    <w:rsid w:val="004B2BB6"/>
    <w:rsid w:val="004B387A"/>
    <w:rsid w:val="004B38B5"/>
    <w:rsid w:val="004B7D7F"/>
    <w:rsid w:val="004C4194"/>
    <w:rsid w:val="004C57B8"/>
    <w:rsid w:val="004C5D36"/>
    <w:rsid w:val="004D3D62"/>
    <w:rsid w:val="004D4BA5"/>
    <w:rsid w:val="004D75E5"/>
    <w:rsid w:val="004D7D9B"/>
    <w:rsid w:val="004E08FA"/>
    <w:rsid w:val="004E3B7F"/>
    <w:rsid w:val="004E723F"/>
    <w:rsid w:val="004F7E11"/>
    <w:rsid w:val="00500585"/>
    <w:rsid w:val="00501F13"/>
    <w:rsid w:val="005030E1"/>
    <w:rsid w:val="0050489D"/>
    <w:rsid w:val="005074DC"/>
    <w:rsid w:val="00514505"/>
    <w:rsid w:val="00517927"/>
    <w:rsid w:val="005205EE"/>
    <w:rsid w:val="00522BB7"/>
    <w:rsid w:val="00522C56"/>
    <w:rsid w:val="00532CD3"/>
    <w:rsid w:val="0053592C"/>
    <w:rsid w:val="00541D7F"/>
    <w:rsid w:val="00542603"/>
    <w:rsid w:val="005459F5"/>
    <w:rsid w:val="00550862"/>
    <w:rsid w:val="0055335D"/>
    <w:rsid w:val="00555D79"/>
    <w:rsid w:val="0056715F"/>
    <w:rsid w:val="00570F12"/>
    <w:rsid w:val="00574091"/>
    <w:rsid w:val="005745ED"/>
    <w:rsid w:val="00575271"/>
    <w:rsid w:val="00583DDB"/>
    <w:rsid w:val="00583FC2"/>
    <w:rsid w:val="005924A3"/>
    <w:rsid w:val="00593577"/>
    <w:rsid w:val="005A32C4"/>
    <w:rsid w:val="005A4BD1"/>
    <w:rsid w:val="005A5E39"/>
    <w:rsid w:val="005B34F9"/>
    <w:rsid w:val="005B3C68"/>
    <w:rsid w:val="005B62F1"/>
    <w:rsid w:val="005C024C"/>
    <w:rsid w:val="005C287E"/>
    <w:rsid w:val="005C30F4"/>
    <w:rsid w:val="005C4AE1"/>
    <w:rsid w:val="005C784D"/>
    <w:rsid w:val="005D1630"/>
    <w:rsid w:val="005D17DF"/>
    <w:rsid w:val="005D20CF"/>
    <w:rsid w:val="005D475D"/>
    <w:rsid w:val="005D7902"/>
    <w:rsid w:val="005F5E3E"/>
    <w:rsid w:val="00616561"/>
    <w:rsid w:val="00625203"/>
    <w:rsid w:val="006332AC"/>
    <w:rsid w:val="00635BF9"/>
    <w:rsid w:val="00637A6B"/>
    <w:rsid w:val="006406C3"/>
    <w:rsid w:val="00641D7B"/>
    <w:rsid w:val="0064202E"/>
    <w:rsid w:val="00646988"/>
    <w:rsid w:val="006620A6"/>
    <w:rsid w:val="006625A5"/>
    <w:rsid w:val="00662A7D"/>
    <w:rsid w:val="00663000"/>
    <w:rsid w:val="00677636"/>
    <w:rsid w:val="0068127E"/>
    <w:rsid w:val="006A74A4"/>
    <w:rsid w:val="006B206D"/>
    <w:rsid w:val="006C3CE1"/>
    <w:rsid w:val="006C5327"/>
    <w:rsid w:val="006D0032"/>
    <w:rsid w:val="006D0E97"/>
    <w:rsid w:val="006D2022"/>
    <w:rsid w:val="006D4943"/>
    <w:rsid w:val="006E2D53"/>
    <w:rsid w:val="006E369D"/>
    <w:rsid w:val="006E3A8A"/>
    <w:rsid w:val="006E7EF9"/>
    <w:rsid w:val="006F301E"/>
    <w:rsid w:val="006F3EBD"/>
    <w:rsid w:val="006F48BB"/>
    <w:rsid w:val="006F5EA7"/>
    <w:rsid w:val="007068EF"/>
    <w:rsid w:val="00707226"/>
    <w:rsid w:val="007077D2"/>
    <w:rsid w:val="007116CB"/>
    <w:rsid w:val="00713D64"/>
    <w:rsid w:val="00714F04"/>
    <w:rsid w:val="00717844"/>
    <w:rsid w:val="0072063E"/>
    <w:rsid w:val="00725365"/>
    <w:rsid w:val="00726C38"/>
    <w:rsid w:val="00731481"/>
    <w:rsid w:val="00732EE9"/>
    <w:rsid w:val="007338A0"/>
    <w:rsid w:val="00742A24"/>
    <w:rsid w:val="00743248"/>
    <w:rsid w:val="00746D15"/>
    <w:rsid w:val="007476CE"/>
    <w:rsid w:val="0076159F"/>
    <w:rsid w:val="00764671"/>
    <w:rsid w:val="00770422"/>
    <w:rsid w:val="00771FD7"/>
    <w:rsid w:val="007721E6"/>
    <w:rsid w:val="00774FE0"/>
    <w:rsid w:val="00775441"/>
    <w:rsid w:val="00777BF8"/>
    <w:rsid w:val="007878C1"/>
    <w:rsid w:val="00793586"/>
    <w:rsid w:val="00794DBE"/>
    <w:rsid w:val="00795A6F"/>
    <w:rsid w:val="007A1A5E"/>
    <w:rsid w:val="007A2042"/>
    <w:rsid w:val="007A3711"/>
    <w:rsid w:val="007A3812"/>
    <w:rsid w:val="007A45A4"/>
    <w:rsid w:val="007A5EE4"/>
    <w:rsid w:val="007B202E"/>
    <w:rsid w:val="007B2F36"/>
    <w:rsid w:val="007B3CD4"/>
    <w:rsid w:val="007C3D64"/>
    <w:rsid w:val="007C425D"/>
    <w:rsid w:val="007C66E4"/>
    <w:rsid w:val="007C69A7"/>
    <w:rsid w:val="007C7550"/>
    <w:rsid w:val="007D3409"/>
    <w:rsid w:val="007D7C97"/>
    <w:rsid w:val="007E1221"/>
    <w:rsid w:val="007F0CF7"/>
    <w:rsid w:val="007F2145"/>
    <w:rsid w:val="007F6F04"/>
    <w:rsid w:val="008024E3"/>
    <w:rsid w:val="00804894"/>
    <w:rsid w:val="00805651"/>
    <w:rsid w:val="00810A59"/>
    <w:rsid w:val="00811960"/>
    <w:rsid w:val="008127D4"/>
    <w:rsid w:val="00814E77"/>
    <w:rsid w:val="008165F0"/>
    <w:rsid w:val="00822615"/>
    <w:rsid w:val="00824639"/>
    <w:rsid w:val="008261C8"/>
    <w:rsid w:val="00833BDF"/>
    <w:rsid w:val="00834475"/>
    <w:rsid w:val="00836AB9"/>
    <w:rsid w:val="00841A8A"/>
    <w:rsid w:val="00844B1F"/>
    <w:rsid w:val="00846DA6"/>
    <w:rsid w:val="0085645B"/>
    <w:rsid w:val="00860463"/>
    <w:rsid w:val="0086446A"/>
    <w:rsid w:val="008714F0"/>
    <w:rsid w:val="00872E67"/>
    <w:rsid w:val="00873975"/>
    <w:rsid w:val="00880530"/>
    <w:rsid w:val="008944B5"/>
    <w:rsid w:val="008A3006"/>
    <w:rsid w:val="008B3FBB"/>
    <w:rsid w:val="008B6D12"/>
    <w:rsid w:val="008C0EA1"/>
    <w:rsid w:val="008D4FF6"/>
    <w:rsid w:val="008E02EF"/>
    <w:rsid w:val="008E3102"/>
    <w:rsid w:val="008E4E47"/>
    <w:rsid w:val="008F3811"/>
    <w:rsid w:val="008F4C78"/>
    <w:rsid w:val="00900C7D"/>
    <w:rsid w:val="0090320B"/>
    <w:rsid w:val="00905343"/>
    <w:rsid w:val="00925266"/>
    <w:rsid w:val="00931016"/>
    <w:rsid w:val="00933877"/>
    <w:rsid w:val="00937224"/>
    <w:rsid w:val="00944D58"/>
    <w:rsid w:val="00947EB5"/>
    <w:rsid w:val="00951175"/>
    <w:rsid w:val="00956AD5"/>
    <w:rsid w:val="00962ADF"/>
    <w:rsid w:val="00965E96"/>
    <w:rsid w:val="00972404"/>
    <w:rsid w:val="00981749"/>
    <w:rsid w:val="00984B76"/>
    <w:rsid w:val="00984D00"/>
    <w:rsid w:val="009851E2"/>
    <w:rsid w:val="00986AEE"/>
    <w:rsid w:val="00990739"/>
    <w:rsid w:val="009935D3"/>
    <w:rsid w:val="00995E84"/>
    <w:rsid w:val="009966C5"/>
    <w:rsid w:val="009969B4"/>
    <w:rsid w:val="009A2F07"/>
    <w:rsid w:val="009A31AA"/>
    <w:rsid w:val="009A3A4D"/>
    <w:rsid w:val="009A3FB3"/>
    <w:rsid w:val="009B5606"/>
    <w:rsid w:val="009B63C2"/>
    <w:rsid w:val="009C1635"/>
    <w:rsid w:val="009C216E"/>
    <w:rsid w:val="009D1330"/>
    <w:rsid w:val="009D25C6"/>
    <w:rsid w:val="009D2A95"/>
    <w:rsid w:val="009F2B42"/>
    <w:rsid w:val="00A01657"/>
    <w:rsid w:val="00A01D6D"/>
    <w:rsid w:val="00A023BC"/>
    <w:rsid w:val="00A03889"/>
    <w:rsid w:val="00A040D1"/>
    <w:rsid w:val="00A051F4"/>
    <w:rsid w:val="00A14402"/>
    <w:rsid w:val="00A14B5C"/>
    <w:rsid w:val="00A2644E"/>
    <w:rsid w:val="00A27DE8"/>
    <w:rsid w:val="00A43094"/>
    <w:rsid w:val="00A43263"/>
    <w:rsid w:val="00A445D3"/>
    <w:rsid w:val="00A51EE2"/>
    <w:rsid w:val="00A53390"/>
    <w:rsid w:val="00A53847"/>
    <w:rsid w:val="00A56B14"/>
    <w:rsid w:val="00A5796A"/>
    <w:rsid w:val="00A65CCB"/>
    <w:rsid w:val="00A66BD5"/>
    <w:rsid w:val="00A67CEE"/>
    <w:rsid w:val="00A7230E"/>
    <w:rsid w:val="00A8474E"/>
    <w:rsid w:val="00A91C7E"/>
    <w:rsid w:val="00A92A41"/>
    <w:rsid w:val="00A930AC"/>
    <w:rsid w:val="00AA3CA5"/>
    <w:rsid w:val="00AA6498"/>
    <w:rsid w:val="00AA743E"/>
    <w:rsid w:val="00AA7704"/>
    <w:rsid w:val="00AC05C4"/>
    <w:rsid w:val="00AC1891"/>
    <w:rsid w:val="00AD3717"/>
    <w:rsid w:val="00AD4440"/>
    <w:rsid w:val="00AD54B2"/>
    <w:rsid w:val="00AD6B25"/>
    <w:rsid w:val="00AE316D"/>
    <w:rsid w:val="00AE5619"/>
    <w:rsid w:val="00AF2A26"/>
    <w:rsid w:val="00AF3608"/>
    <w:rsid w:val="00AF54A9"/>
    <w:rsid w:val="00AF7CF9"/>
    <w:rsid w:val="00B028F2"/>
    <w:rsid w:val="00B05953"/>
    <w:rsid w:val="00B07735"/>
    <w:rsid w:val="00B10EB4"/>
    <w:rsid w:val="00B129E2"/>
    <w:rsid w:val="00B20680"/>
    <w:rsid w:val="00B20CEF"/>
    <w:rsid w:val="00B2610C"/>
    <w:rsid w:val="00B26A06"/>
    <w:rsid w:val="00B30B2B"/>
    <w:rsid w:val="00B40BCB"/>
    <w:rsid w:val="00B454A4"/>
    <w:rsid w:val="00B45E08"/>
    <w:rsid w:val="00B47F69"/>
    <w:rsid w:val="00B5268A"/>
    <w:rsid w:val="00B5285E"/>
    <w:rsid w:val="00B6025C"/>
    <w:rsid w:val="00B63662"/>
    <w:rsid w:val="00B64C94"/>
    <w:rsid w:val="00B6532E"/>
    <w:rsid w:val="00B67376"/>
    <w:rsid w:val="00B71E76"/>
    <w:rsid w:val="00B7283F"/>
    <w:rsid w:val="00B76DDC"/>
    <w:rsid w:val="00B8498E"/>
    <w:rsid w:val="00B87CFF"/>
    <w:rsid w:val="00B918E4"/>
    <w:rsid w:val="00B963B4"/>
    <w:rsid w:val="00B972FC"/>
    <w:rsid w:val="00BA09C0"/>
    <w:rsid w:val="00BA7190"/>
    <w:rsid w:val="00BB4E98"/>
    <w:rsid w:val="00BC3944"/>
    <w:rsid w:val="00BC4AFA"/>
    <w:rsid w:val="00BD3061"/>
    <w:rsid w:val="00BD7D27"/>
    <w:rsid w:val="00BE0D48"/>
    <w:rsid w:val="00BE281B"/>
    <w:rsid w:val="00BE6C73"/>
    <w:rsid w:val="00BF0373"/>
    <w:rsid w:val="00C01280"/>
    <w:rsid w:val="00C02EB5"/>
    <w:rsid w:val="00C03415"/>
    <w:rsid w:val="00C04142"/>
    <w:rsid w:val="00C045A6"/>
    <w:rsid w:val="00C06DB8"/>
    <w:rsid w:val="00C1564E"/>
    <w:rsid w:val="00C25B49"/>
    <w:rsid w:val="00C26A7C"/>
    <w:rsid w:val="00C30324"/>
    <w:rsid w:val="00C321D4"/>
    <w:rsid w:val="00C40F1D"/>
    <w:rsid w:val="00C4219F"/>
    <w:rsid w:val="00C42871"/>
    <w:rsid w:val="00C437AC"/>
    <w:rsid w:val="00C443F5"/>
    <w:rsid w:val="00C4617E"/>
    <w:rsid w:val="00C516E0"/>
    <w:rsid w:val="00C5176F"/>
    <w:rsid w:val="00C51EE3"/>
    <w:rsid w:val="00C5436C"/>
    <w:rsid w:val="00C63F70"/>
    <w:rsid w:val="00C64614"/>
    <w:rsid w:val="00C664E5"/>
    <w:rsid w:val="00C70BDF"/>
    <w:rsid w:val="00C77638"/>
    <w:rsid w:val="00C823C9"/>
    <w:rsid w:val="00C84FFC"/>
    <w:rsid w:val="00C86815"/>
    <w:rsid w:val="00C86844"/>
    <w:rsid w:val="00C871EE"/>
    <w:rsid w:val="00C92214"/>
    <w:rsid w:val="00C94AA0"/>
    <w:rsid w:val="00C9668A"/>
    <w:rsid w:val="00CA28AE"/>
    <w:rsid w:val="00CA3572"/>
    <w:rsid w:val="00CA4721"/>
    <w:rsid w:val="00CA54C1"/>
    <w:rsid w:val="00CB1EEA"/>
    <w:rsid w:val="00CB5966"/>
    <w:rsid w:val="00CB5A8B"/>
    <w:rsid w:val="00CC0BBB"/>
    <w:rsid w:val="00CC3192"/>
    <w:rsid w:val="00CD435D"/>
    <w:rsid w:val="00CE0DD8"/>
    <w:rsid w:val="00CF1C63"/>
    <w:rsid w:val="00D0142C"/>
    <w:rsid w:val="00D0413E"/>
    <w:rsid w:val="00D1422D"/>
    <w:rsid w:val="00D14B71"/>
    <w:rsid w:val="00D15158"/>
    <w:rsid w:val="00D151CF"/>
    <w:rsid w:val="00D160BD"/>
    <w:rsid w:val="00D164C6"/>
    <w:rsid w:val="00D227EB"/>
    <w:rsid w:val="00D23D8B"/>
    <w:rsid w:val="00D30B46"/>
    <w:rsid w:val="00D350CB"/>
    <w:rsid w:val="00D35685"/>
    <w:rsid w:val="00D36796"/>
    <w:rsid w:val="00D431E6"/>
    <w:rsid w:val="00D46340"/>
    <w:rsid w:val="00D54B49"/>
    <w:rsid w:val="00D571D7"/>
    <w:rsid w:val="00D57400"/>
    <w:rsid w:val="00D57AE5"/>
    <w:rsid w:val="00D57C4C"/>
    <w:rsid w:val="00D57EE2"/>
    <w:rsid w:val="00D617B4"/>
    <w:rsid w:val="00D62D7C"/>
    <w:rsid w:val="00D663C2"/>
    <w:rsid w:val="00D76289"/>
    <w:rsid w:val="00D811A7"/>
    <w:rsid w:val="00D85045"/>
    <w:rsid w:val="00D90216"/>
    <w:rsid w:val="00D90B1C"/>
    <w:rsid w:val="00D9305D"/>
    <w:rsid w:val="00D975E9"/>
    <w:rsid w:val="00DA3D50"/>
    <w:rsid w:val="00DA4FC2"/>
    <w:rsid w:val="00DA5EF7"/>
    <w:rsid w:val="00DB0678"/>
    <w:rsid w:val="00DB2CBE"/>
    <w:rsid w:val="00DB2F72"/>
    <w:rsid w:val="00DB306C"/>
    <w:rsid w:val="00DB5895"/>
    <w:rsid w:val="00DB748F"/>
    <w:rsid w:val="00DC2362"/>
    <w:rsid w:val="00DC4D7D"/>
    <w:rsid w:val="00DC7606"/>
    <w:rsid w:val="00DD1060"/>
    <w:rsid w:val="00DD3FB1"/>
    <w:rsid w:val="00DD550E"/>
    <w:rsid w:val="00DD5B6A"/>
    <w:rsid w:val="00DE1B84"/>
    <w:rsid w:val="00DE35DD"/>
    <w:rsid w:val="00DE47CC"/>
    <w:rsid w:val="00DE6BB0"/>
    <w:rsid w:val="00DF15C8"/>
    <w:rsid w:val="00DF6895"/>
    <w:rsid w:val="00DF69AB"/>
    <w:rsid w:val="00DF756F"/>
    <w:rsid w:val="00E0032F"/>
    <w:rsid w:val="00E163D3"/>
    <w:rsid w:val="00E2097C"/>
    <w:rsid w:val="00E32209"/>
    <w:rsid w:val="00E326C4"/>
    <w:rsid w:val="00E3479B"/>
    <w:rsid w:val="00E37ACB"/>
    <w:rsid w:val="00E4012C"/>
    <w:rsid w:val="00E45CFD"/>
    <w:rsid w:val="00E46A2B"/>
    <w:rsid w:val="00E4708F"/>
    <w:rsid w:val="00E57644"/>
    <w:rsid w:val="00E70579"/>
    <w:rsid w:val="00E71D38"/>
    <w:rsid w:val="00E754A4"/>
    <w:rsid w:val="00E77F7E"/>
    <w:rsid w:val="00E807ED"/>
    <w:rsid w:val="00E86450"/>
    <w:rsid w:val="00E93033"/>
    <w:rsid w:val="00E955CB"/>
    <w:rsid w:val="00E97FDF"/>
    <w:rsid w:val="00EA115C"/>
    <w:rsid w:val="00EA1A0B"/>
    <w:rsid w:val="00EA2BF2"/>
    <w:rsid w:val="00EA4DD7"/>
    <w:rsid w:val="00EB217C"/>
    <w:rsid w:val="00EB2BD6"/>
    <w:rsid w:val="00EC73A7"/>
    <w:rsid w:val="00ED39AB"/>
    <w:rsid w:val="00ED55C2"/>
    <w:rsid w:val="00ED6283"/>
    <w:rsid w:val="00EE16C5"/>
    <w:rsid w:val="00EE1891"/>
    <w:rsid w:val="00EE28F1"/>
    <w:rsid w:val="00EE56D9"/>
    <w:rsid w:val="00EF1397"/>
    <w:rsid w:val="00EF4ACB"/>
    <w:rsid w:val="00EF6CD0"/>
    <w:rsid w:val="00EF6D28"/>
    <w:rsid w:val="00F00228"/>
    <w:rsid w:val="00F037C7"/>
    <w:rsid w:val="00F03EA5"/>
    <w:rsid w:val="00F074E4"/>
    <w:rsid w:val="00F16886"/>
    <w:rsid w:val="00F16C0A"/>
    <w:rsid w:val="00F17E06"/>
    <w:rsid w:val="00F21F5D"/>
    <w:rsid w:val="00F2448D"/>
    <w:rsid w:val="00F26FEA"/>
    <w:rsid w:val="00F27E18"/>
    <w:rsid w:val="00F3570D"/>
    <w:rsid w:val="00F36D5E"/>
    <w:rsid w:val="00F4419C"/>
    <w:rsid w:val="00F44BC0"/>
    <w:rsid w:val="00F461D9"/>
    <w:rsid w:val="00F55F68"/>
    <w:rsid w:val="00F62640"/>
    <w:rsid w:val="00F72E4E"/>
    <w:rsid w:val="00F7331D"/>
    <w:rsid w:val="00F76698"/>
    <w:rsid w:val="00F76A52"/>
    <w:rsid w:val="00F80CD9"/>
    <w:rsid w:val="00F82D6F"/>
    <w:rsid w:val="00F92CB1"/>
    <w:rsid w:val="00F97705"/>
    <w:rsid w:val="00FA05D4"/>
    <w:rsid w:val="00FA4F31"/>
    <w:rsid w:val="00FB1DC3"/>
    <w:rsid w:val="00FB3B7B"/>
    <w:rsid w:val="00FC46FE"/>
    <w:rsid w:val="00FC6D1C"/>
    <w:rsid w:val="00FC7349"/>
    <w:rsid w:val="00FD3325"/>
    <w:rsid w:val="00FD3B03"/>
    <w:rsid w:val="00FD7F59"/>
    <w:rsid w:val="00FE0677"/>
    <w:rsid w:val="00FE3BC7"/>
    <w:rsid w:val="00FE56C8"/>
    <w:rsid w:val="00FF6904"/>
    <w:rsid w:val="00FF6F0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D69F7"/>
  <w15:chartTrackingRefBased/>
  <w15:docId w15:val="{2765BB93-920C-47F3-90CE-243CB455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B2F36"/>
    <w:pPr>
      <w:spacing w:after="0" w:line="240" w:lineRule="auto"/>
    </w:pPr>
    <w:rPr>
      <w:rFonts w:ascii="Times New Roman" w:eastAsia="Times New Roman" w:hAnsi="Times New Roman" w:cs="Times New Roman"/>
      <w:kern w:val="0"/>
      <w:sz w:val="24"/>
      <w:szCs w:val="20"/>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BA09C0"/>
    <w:pPr>
      <w:ind w:left="720"/>
      <w:contextualSpacing/>
    </w:pPr>
  </w:style>
  <w:style w:type="table" w:styleId="Kontuurtabel">
    <w:name w:val="Table Grid"/>
    <w:basedOn w:val="Normaaltabel"/>
    <w:uiPriority w:val="39"/>
    <w:rsid w:val="00125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266B3D"/>
    <w:rPr>
      <w:color w:val="0563C1" w:themeColor="hyperlink"/>
      <w:u w:val="single"/>
    </w:rPr>
  </w:style>
  <w:style w:type="character" w:styleId="Lahendamatamainimine">
    <w:name w:val="Unresolved Mention"/>
    <w:basedOn w:val="Liguvaikefont"/>
    <w:uiPriority w:val="99"/>
    <w:semiHidden/>
    <w:unhideWhenUsed/>
    <w:rsid w:val="00266B3D"/>
    <w:rPr>
      <w:color w:val="605E5C"/>
      <w:shd w:val="clear" w:color="auto" w:fill="E1DFDD"/>
    </w:rPr>
  </w:style>
  <w:style w:type="paragraph" w:styleId="Redaktsioon">
    <w:name w:val="Revision"/>
    <w:hidden/>
    <w:uiPriority w:val="99"/>
    <w:semiHidden/>
    <w:rsid w:val="00C04142"/>
    <w:pPr>
      <w:spacing w:after="0" w:line="240" w:lineRule="auto"/>
    </w:pPr>
    <w:rPr>
      <w:rFonts w:ascii="Times New Roman" w:eastAsia="Times New Roman" w:hAnsi="Times New Roman" w:cs="Times New Roman"/>
      <w:kern w:val="0"/>
      <w:sz w:val="24"/>
      <w:szCs w:val="20"/>
      <w14:ligatures w14:val="none"/>
    </w:rPr>
  </w:style>
  <w:style w:type="paragraph" w:styleId="Pis">
    <w:name w:val="header"/>
    <w:basedOn w:val="Normaallaad"/>
    <w:link w:val="PisMrk"/>
    <w:uiPriority w:val="99"/>
    <w:unhideWhenUsed/>
    <w:rsid w:val="005D17DF"/>
    <w:pPr>
      <w:tabs>
        <w:tab w:val="center" w:pos="4536"/>
        <w:tab w:val="right" w:pos="9072"/>
      </w:tabs>
    </w:pPr>
  </w:style>
  <w:style w:type="character" w:customStyle="1" w:styleId="PisMrk">
    <w:name w:val="Päis Märk"/>
    <w:basedOn w:val="Liguvaikefont"/>
    <w:link w:val="Pis"/>
    <w:uiPriority w:val="99"/>
    <w:rsid w:val="005D17DF"/>
    <w:rPr>
      <w:rFonts w:ascii="Times New Roman" w:eastAsia="Times New Roman" w:hAnsi="Times New Roman" w:cs="Times New Roman"/>
      <w:kern w:val="0"/>
      <w:sz w:val="24"/>
      <w:szCs w:val="20"/>
      <w14:ligatures w14:val="none"/>
    </w:rPr>
  </w:style>
  <w:style w:type="paragraph" w:styleId="Jalus">
    <w:name w:val="footer"/>
    <w:basedOn w:val="Normaallaad"/>
    <w:link w:val="JalusMrk"/>
    <w:uiPriority w:val="99"/>
    <w:unhideWhenUsed/>
    <w:rsid w:val="005D17DF"/>
    <w:pPr>
      <w:tabs>
        <w:tab w:val="center" w:pos="4536"/>
        <w:tab w:val="right" w:pos="9072"/>
      </w:tabs>
    </w:pPr>
  </w:style>
  <w:style w:type="character" w:customStyle="1" w:styleId="JalusMrk">
    <w:name w:val="Jalus Märk"/>
    <w:basedOn w:val="Liguvaikefont"/>
    <w:link w:val="Jalus"/>
    <w:uiPriority w:val="99"/>
    <w:rsid w:val="005D17DF"/>
    <w:rPr>
      <w:rFonts w:ascii="Times New Roman" w:eastAsia="Times New Roman" w:hAnsi="Times New Roman" w:cs="Times New Roman"/>
      <w:kern w:val="0"/>
      <w:sz w:val="24"/>
      <w:szCs w:val="20"/>
      <w14:ligatures w14:val="none"/>
    </w:rPr>
  </w:style>
  <w:style w:type="character" w:styleId="Kommentaariviide">
    <w:name w:val="annotation reference"/>
    <w:basedOn w:val="Liguvaikefont"/>
    <w:uiPriority w:val="99"/>
    <w:semiHidden/>
    <w:unhideWhenUsed/>
    <w:rsid w:val="00F36D5E"/>
    <w:rPr>
      <w:sz w:val="16"/>
      <w:szCs w:val="16"/>
    </w:rPr>
  </w:style>
  <w:style w:type="paragraph" w:styleId="Kommentaaritekst">
    <w:name w:val="annotation text"/>
    <w:basedOn w:val="Normaallaad"/>
    <w:link w:val="KommentaaritekstMrk"/>
    <w:uiPriority w:val="99"/>
    <w:unhideWhenUsed/>
    <w:rsid w:val="00F36D5E"/>
    <w:rPr>
      <w:sz w:val="20"/>
    </w:rPr>
  </w:style>
  <w:style w:type="character" w:customStyle="1" w:styleId="KommentaaritekstMrk">
    <w:name w:val="Kommentaari tekst Märk"/>
    <w:basedOn w:val="Liguvaikefont"/>
    <w:link w:val="Kommentaaritekst"/>
    <w:uiPriority w:val="99"/>
    <w:rsid w:val="00F36D5E"/>
    <w:rPr>
      <w:rFonts w:ascii="Times New Roman" w:eastAsia="Times New Roman" w:hAnsi="Times New Roman" w:cs="Times New Roman"/>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F36D5E"/>
    <w:rPr>
      <w:b/>
      <w:bCs/>
    </w:rPr>
  </w:style>
  <w:style w:type="character" w:customStyle="1" w:styleId="KommentaariteemaMrk">
    <w:name w:val="Kommentaari teema Märk"/>
    <w:basedOn w:val="KommentaaritekstMrk"/>
    <w:link w:val="Kommentaariteema"/>
    <w:uiPriority w:val="99"/>
    <w:semiHidden/>
    <w:rsid w:val="00F36D5E"/>
    <w:rPr>
      <w:rFonts w:ascii="Times New Roman" w:eastAsia="Times New Roman" w:hAnsi="Times New Roman" w:cs="Times New Roman"/>
      <w:b/>
      <w:bCs/>
      <w:kern w:val="0"/>
      <w:sz w:val="20"/>
      <w:szCs w:val="20"/>
      <w14:ligatures w14:val="none"/>
    </w:rPr>
  </w:style>
  <w:style w:type="character" w:styleId="Klastatudhperlink">
    <w:name w:val="FollowedHyperlink"/>
    <w:basedOn w:val="Liguvaikefont"/>
    <w:uiPriority w:val="99"/>
    <w:semiHidden/>
    <w:unhideWhenUsed/>
    <w:rsid w:val="00C51EE3"/>
    <w:rPr>
      <w:color w:val="954F72" w:themeColor="followedHyperlink"/>
      <w:u w:val="single"/>
    </w:rPr>
  </w:style>
  <w:style w:type="paragraph" w:styleId="Allmrkusetekst">
    <w:name w:val="footnote text"/>
    <w:basedOn w:val="Normaallaad"/>
    <w:link w:val="AllmrkusetekstMrk"/>
    <w:uiPriority w:val="99"/>
    <w:semiHidden/>
    <w:unhideWhenUsed/>
    <w:rsid w:val="00A023BC"/>
    <w:rPr>
      <w:sz w:val="20"/>
    </w:rPr>
  </w:style>
  <w:style w:type="character" w:customStyle="1" w:styleId="AllmrkusetekstMrk">
    <w:name w:val="Allmärkuse tekst Märk"/>
    <w:basedOn w:val="Liguvaikefont"/>
    <w:link w:val="Allmrkusetekst"/>
    <w:uiPriority w:val="99"/>
    <w:semiHidden/>
    <w:rsid w:val="00A023BC"/>
    <w:rPr>
      <w:rFonts w:ascii="Times New Roman" w:eastAsia="Times New Roman" w:hAnsi="Times New Roman" w:cs="Times New Roman"/>
      <w:kern w:val="0"/>
      <w:sz w:val="20"/>
      <w:szCs w:val="20"/>
      <w14:ligatures w14:val="none"/>
    </w:rPr>
  </w:style>
  <w:style w:type="character" w:styleId="Allmrkuseviide">
    <w:name w:val="footnote reference"/>
    <w:basedOn w:val="Liguvaikefont"/>
    <w:uiPriority w:val="99"/>
    <w:semiHidden/>
    <w:unhideWhenUsed/>
    <w:rsid w:val="00A023BC"/>
    <w:rPr>
      <w:vertAlign w:val="superscript"/>
    </w:rPr>
  </w:style>
  <w:style w:type="character" w:customStyle="1" w:styleId="normaltextrun">
    <w:name w:val="normaltextrun"/>
    <w:basedOn w:val="Liguvaikefont"/>
    <w:rsid w:val="00746D15"/>
  </w:style>
  <w:style w:type="paragraph" w:customStyle="1" w:styleId="Default">
    <w:name w:val="Default"/>
    <w:rsid w:val="00EE28F1"/>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LoendilikMrk">
    <w:name w:val="Loendi lõik Märk"/>
    <w:basedOn w:val="Liguvaikefont"/>
    <w:link w:val="Loendilik"/>
    <w:uiPriority w:val="34"/>
    <w:locked/>
    <w:rsid w:val="005C784D"/>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ina.Repp@ttja.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636DD-BB73-4B72-B572-C1A92E642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853</Words>
  <Characters>4953</Characters>
  <Application>Microsoft Office Word</Application>
  <DocSecurity>0</DocSecurity>
  <Lines>41</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Lukas</dc:creator>
  <cp:keywords/>
  <dc:description/>
  <cp:lastModifiedBy>Anu Võlma</cp:lastModifiedBy>
  <cp:revision>7</cp:revision>
  <dcterms:created xsi:type="dcterms:W3CDTF">2024-06-05T08:57:00Z</dcterms:created>
  <dcterms:modified xsi:type="dcterms:W3CDTF">2024-06-27T09:42:00Z</dcterms:modified>
</cp:coreProperties>
</file>